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58" w:type="dxa"/>
        <w:tblInd w:w="-885" w:type="dxa"/>
        <w:tblLook w:val="04A0" w:firstRow="1" w:lastRow="0" w:firstColumn="1" w:lastColumn="0" w:noHBand="0" w:noVBand="1"/>
      </w:tblPr>
      <w:tblGrid>
        <w:gridCol w:w="5506"/>
        <w:gridCol w:w="5552"/>
      </w:tblGrid>
      <w:tr w:rsidR="00047B00" w14:paraId="0C6DB5F9" w14:textId="77777777" w:rsidTr="00047B00">
        <w:tc>
          <w:tcPr>
            <w:tcW w:w="5506" w:type="dxa"/>
          </w:tcPr>
          <w:p w14:paraId="1F932145" w14:textId="60D76969" w:rsidR="00047B00" w:rsidRPr="00D40453" w:rsidRDefault="00ED6D7A" w:rsidP="001D03E9">
            <w:pPr>
              <w:rPr>
                <w:color w:val="auto"/>
              </w:rPr>
            </w:pPr>
            <w:r>
              <w:rPr>
                <w:rFonts w:cs="Arial"/>
                <w:color w:val="auto"/>
                <w:sz w:val="22"/>
                <w:szCs w:val="22"/>
              </w:rPr>
              <w:t>4</w:t>
            </w:r>
            <w:r w:rsidRPr="00ED6D7A">
              <w:rPr>
                <w:rFonts w:cs="Arial"/>
                <w:color w:val="auto"/>
                <w:sz w:val="22"/>
                <w:szCs w:val="22"/>
                <w:vertAlign w:val="superscript"/>
              </w:rPr>
              <w:t>th</w:t>
            </w:r>
            <w:r>
              <w:rPr>
                <w:rFonts w:cs="Arial"/>
                <w:color w:val="auto"/>
                <w:sz w:val="22"/>
                <w:szCs w:val="22"/>
              </w:rPr>
              <w:t xml:space="preserve"> March</w:t>
            </w:r>
            <w:r w:rsidR="00D40453" w:rsidRPr="00D40453">
              <w:rPr>
                <w:rFonts w:cs="Arial"/>
                <w:color w:val="auto"/>
                <w:sz w:val="22"/>
                <w:szCs w:val="22"/>
              </w:rPr>
              <w:t xml:space="preserve"> 2021</w:t>
            </w:r>
          </w:p>
          <w:p w14:paraId="6A7012A1" w14:textId="77777777" w:rsidR="00047B00" w:rsidRDefault="00047B00" w:rsidP="00047B00">
            <w:pPr>
              <w:pStyle w:val="Letterbody"/>
              <w:ind w:left="-108"/>
              <w:rPr>
                <w:rFonts w:ascii="Arial" w:hAnsi="Arial" w:cs="Arial"/>
                <w:b/>
                <w:szCs w:val="22"/>
              </w:rPr>
            </w:pPr>
          </w:p>
          <w:p w14:paraId="68879E07" w14:textId="77777777" w:rsidR="00047B00" w:rsidRDefault="00047B00" w:rsidP="00047B00">
            <w:pPr>
              <w:pStyle w:val="Letterbody"/>
              <w:rPr>
                <w:rFonts w:ascii="Arial" w:hAnsi="Arial" w:cs="Arial"/>
                <w:b/>
                <w:szCs w:val="22"/>
              </w:rPr>
            </w:pPr>
            <w:r>
              <w:rPr>
                <w:rFonts w:ascii="Arial" w:hAnsi="Arial" w:cs="Arial"/>
                <w:b/>
                <w:szCs w:val="22"/>
              </w:rPr>
              <w:t>VARIOUS</w:t>
            </w:r>
          </w:p>
          <w:p w14:paraId="35C64FD4" w14:textId="77777777" w:rsidR="00047B00" w:rsidRPr="007E3FF6" w:rsidRDefault="00047B00" w:rsidP="00047B00">
            <w:pPr>
              <w:pStyle w:val="Letterbody"/>
              <w:ind w:left="-108"/>
              <w:rPr>
                <w:rFonts w:ascii="Arial" w:hAnsi="Arial" w:cs="Arial"/>
                <w:b/>
                <w:szCs w:val="22"/>
              </w:rPr>
            </w:pPr>
          </w:p>
          <w:p w14:paraId="13F15754" w14:textId="7C5A3235" w:rsidR="00047B00" w:rsidRDefault="00047B00" w:rsidP="00047B00">
            <w:r>
              <w:rPr>
                <w:rFonts w:cs="Arial"/>
                <w:b/>
                <w:sz w:val="22"/>
                <w:szCs w:val="22"/>
              </w:rPr>
              <w:t>NOTIFICATION OF ENFORCEMENT APPEAL</w:t>
            </w:r>
            <w:r w:rsidR="00681E40">
              <w:rPr>
                <w:rFonts w:cs="Arial"/>
                <w:b/>
                <w:sz w:val="22"/>
                <w:szCs w:val="22"/>
              </w:rPr>
              <w:t>S</w:t>
            </w:r>
          </w:p>
        </w:tc>
        <w:tc>
          <w:tcPr>
            <w:tcW w:w="5552" w:type="dxa"/>
          </w:tcPr>
          <w:p w14:paraId="2CAFE6CB" w14:textId="77777777" w:rsidR="00047B00" w:rsidRPr="007E3FF6" w:rsidRDefault="00047B00" w:rsidP="00047B00">
            <w:pPr>
              <w:jc w:val="right"/>
              <w:rPr>
                <w:rFonts w:cs="Arial"/>
                <w:sz w:val="22"/>
                <w:szCs w:val="22"/>
              </w:rPr>
            </w:pPr>
            <w:r w:rsidRPr="007E3FF6">
              <w:rPr>
                <w:rFonts w:cs="Arial"/>
                <w:sz w:val="22"/>
                <w:szCs w:val="22"/>
              </w:rPr>
              <w:t xml:space="preserve">Development Services </w:t>
            </w:r>
          </w:p>
          <w:p w14:paraId="7335B2D7" w14:textId="77777777" w:rsidR="00047B00" w:rsidRPr="007E3FF6" w:rsidRDefault="00047B00" w:rsidP="00047B00">
            <w:pPr>
              <w:jc w:val="right"/>
              <w:rPr>
                <w:rFonts w:cs="Arial"/>
                <w:sz w:val="22"/>
                <w:szCs w:val="22"/>
              </w:rPr>
            </w:pPr>
            <w:r w:rsidRPr="007E3FF6">
              <w:rPr>
                <w:rFonts w:cs="Arial"/>
                <w:sz w:val="22"/>
                <w:szCs w:val="22"/>
              </w:rPr>
              <w:t>Wiltshire Council</w:t>
            </w:r>
          </w:p>
          <w:p w14:paraId="6E1ACBAD" w14:textId="77777777" w:rsidR="00047B00" w:rsidRPr="007E3FF6" w:rsidRDefault="00047B00" w:rsidP="00047B00">
            <w:pPr>
              <w:jc w:val="right"/>
              <w:rPr>
                <w:rFonts w:cs="Arial"/>
                <w:sz w:val="22"/>
                <w:szCs w:val="22"/>
              </w:rPr>
            </w:pPr>
          </w:p>
          <w:p w14:paraId="1504A981" w14:textId="77777777" w:rsidR="00047B00" w:rsidRPr="007E3FF6" w:rsidRDefault="00047B00" w:rsidP="00047B00">
            <w:pPr>
              <w:jc w:val="right"/>
              <w:rPr>
                <w:rFonts w:cs="Arial"/>
                <w:sz w:val="22"/>
                <w:szCs w:val="22"/>
              </w:rPr>
            </w:pPr>
            <w:r w:rsidRPr="007E3FF6">
              <w:rPr>
                <w:rFonts w:cs="Arial"/>
                <w:sz w:val="22"/>
                <w:szCs w:val="22"/>
              </w:rPr>
              <w:t xml:space="preserve">Tel: </w:t>
            </w:r>
            <w:r w:rsidRPr="007E3FF6">
              <w:rPr>
                <w:rFonts w:cs="Arial"/>
                <w:noProof/>
                <w:sz w:val="22"/>
                <w:szCs w:val="22"/>
              </w:rPr>
              <w:t>0300 456 0114</w:t>
            </w:r>
          </w:p>
          <w:p w14:paraId="6EE784DD" w14:textId="77777777" w:rsidR="00047B00" w:rsidRPr="007E3FF6" w:rsidRDefault="00047B00" w:rsidP="00047B00">
            <w:pPr>
              <w:jc w:val="right"/>
              <w:rPr>
                <w:rFonts w:cs="Arial"/>
                <w:sz w:val="22"/>
                <w:szCs w:val="22"/>
              </w:rPr>
            </w:pPr>
          </w:p>
          <w:p w14:paraId="42E10BAB" w14:textId="77777777" w:rsidR="00047B00" w:rsidRPr="007E3FF6" w:rsidRDefault="00F67B70" w:rsidP="00047B00">
            <w:pPr>
              <w:jc w:val="right"/>
              <w:rPr>
                <w:rFonts w:cs="Arial"/>
                <w:sz w:val="22"/>
                <w:szCs w:val="22"/>
              </w:rPr>
            </w:pPr>
            <w:hyperlink r:id="rId10" w:history="1">
              <w:r w:rsidR="00047B00" w:rsidRPr="007E3FF6">
                <w:rPr>
                  <w:rStyle w:val="Hyperlink"/>
                  <w:rFonts w:cs="Arial"/>
                  <w:sz w:val="22"/>
                  <w:szCs w:val="22"/>
                </w:rPr>
                <w:t>PlanningAppeals@wiltshire.gov.uk</w:t>
              </w:r>
            </w:hyperlink>
          </w:p>
          <w:p w14:paraId="4E8982DA" w14:textId="77777777" w:rsidR="00047B00" w:rsidRDefault="00047B00" w:rsidP="001D03E9"/>
        </w:tc>
      </w:tr>
      <w:tr w:rsidR="00047B00" w14:paraId="22EA163E" w14:textId="77777777" w:rsidTr="00047B00">
        <w:tc>
          <w:tcPr>
            <w:tcW w:w="5506" w:type="dxa"/>
          </w:tcPr>
          <w:p w14:paraId="67EABD96" w14:textId="77777777" w:rsidR="00047B00" w:rsidRDefault="00047B00" w:rsidP="001D03E9"/>
        </w:tc>
        <w:tc>
          <w:tcPr>
            <w:tcW w:w="5552" w:type="dxa"/>
          </w:tcPr>
          <w:p w14:paraId="3378232C" w14:textId="77777777" w:rsidR="00047B00" w:rsidRPr="007E3FF6" w:rsidRDefault="00047B00" w:rsidP="00047B00">
            <w:pPr>
              <w:jc w:val="right"/>
              <w:rPr>
                <w:rFonts w:cs="Arial"/>
                <w:sz w:val="22"/>
                <w:szCs w:val="22"/>
              </w:rPr>
            </w:pPr>
            <w:r>
              <w:rPr>
                <w:rFonts w:cs="Arial"/>
                <w:sz w:val="22"/>
                <w:szCs w:val="22"/>
              </w:rPr>
              <w:t xml:space="preserve">Our Ref:   </w:t>
            </w:r>
            <w:r w:rsidR="003A7969" w:rsidRPr="004807A3">
              <w:rPr>
                <w:b/>
              </w:rPr>
              <w:t>20/00637/ENF</w:t>
            </w:r>
          </w:p>
        </w:tc>
      </w:tr>
    </w:tbl>
    <w:p w14:paraId="09641867" w14:textId="77777777" w:rsidR="001D03E9" w:rsidRDefault="001D03E9" w:rsidP="00047B00">
      <w:pPr>
        <w:ind w:left="-851" w:right="-1039"/>
      </w:pPr>
    </w:p>
    <w:p w14:paraId="6008CCA8" w14:textId="77777777" w:rsidR="00047B00" w:rsidRDefault="00047B00" w:rsidP="00047B00">
      <w:pPr>
        <w:ind w:left="-851" w:right="-1039"/>
      </w:pPr>
    </w:p>
    <w:p w14:paraId="4CA02D6F" w14:textId="77777777" w:rsidR="00047B00" w:rsidRDefault="00047B00" w:rsidP="00047B00">
      <w:pPr>
        <w:ind w:left="-851" w:right="-1039"/>
      </w:pPr>
      <w:r>
        <w:t>Dear Sir / Madam</w:t>
      </w:r>
    </w:p>
    <w:p w14:paraId="37FBE473" w14:textId="77777777" w:rsidR="00047B00" w:rsidRDefault="00047B00" w:rsidP="00047B00">
      <w:pPr>
        <w:ind w:left="-851" w:right="-1039"/>
      </w:pPr>
    </w:p>
    <w:p w14:paraId="5577E38C" w14:textId="77777777" w:rsidR="00047B00" w:rsidRDefault="00047B00" w:rsidP="00047B00">
      <w:pPr>
        <w:ind w:left="-851" w:right="-1039"/>
      </w:pPr>
      <w:r>
        <w:t>TOWN AND COUNTRY PLANNING ACT 1990</w:t>
      </w:r>
    </w:p>
    <w:tbl>
      <w:tblPr>
        <w:tblStyle w:val="TableGrid"/>
        <w:tblW w:w="11024" w:type="dxa"/>
        <w:tblInd w:w="-851" w:type="dxa"/>
        <w:tblLook w:val="04A0" w:firstRow="1" w:lastRow="0" w:firstColumn="1" w:lastColumn="0" w:noHBand="0" w:noVBand="1"/>
      </w:tblPr>
      <w:tblGrid>
        <w:gridCol w:w="4621"/>
        <w:gridCol w:w="6403"/>
      </w:tblGrid>
      <w:tr w:rsidR="00047B00" w14:paraId="1A1CDB44" w14:textId="77777777" w:rsidTr="00047B00">
        <w:tc>
          <w:tcPr>
            <w:tcW w:w="4621" w:type="dxa"/>
          </w:tcPr>
          <w:p w14:paraId="73614E8B" w14:textId="77777777" w:rsidR="00047B00" w:rsidRDefault="00047B00" w:rsidP="00047B00">
            <w:pPr>
              <w:ind w:right="-1039"/>
            </w:pPr>
            <w:r w:rsidRPr="007E3FF6">
              <w:rPr>
                <w:rFonts w:cs="Arial"/>
                <w:szCs w:val="22"/>
              </w:rPr>
              <w:t>APPELLANTS NAME</w:t>
            </w:r>
            <w:r>
              <w:rPr>
                <w:rFonts w:cs="Arial"/>
                <w:szCs w:val="22"/>
              </w:rPr>
              <w:t>:</w:t>
            </w:r>
          </w:p>
        </w:tc>
        <w:tc>
          <w:tcPr>
            <w:tcW w:w="6403" w:type="dxa"/>
          </w:tcPr>
          <w:p w14:paraId="770F1EC8" w14:textId="77777777" w:rsidR="00047B00" w:rsidRPr="00212FC8" w:rsidRDefault="003A7969" w:rsidP="00047B00">
            <w:pPr>
              <w:ind w:right="-1039"/>
              <w:rPr>
                <w:rFonts w:cs="Arial"/>
                <w:sz w:val="22"/>
                <w:szCs w:val="22"/>
              </w:rPr>
            </w:pPr>
            <w:r w:rsidRPr="004807A3">
              <w:rPr>
                <w:rFonts w:eastAsiaTheme="minorHAnsi"/>
                <w:b/>
                <w:lang w:eastAsia="en-US"/>
              </w:rPr>
              <w:t xml:space="preserve">Mr Luke </w:t>
            </w:r>
            <w:proofErr w:type="spellStart"/>
            <w:r w:rsidRPr="004807A3">
              <w:rPr>
                <w:rFonts w:eastAsiaTheme="minorHAnsi"/>
                <w:b/>
                <w:lang w:eastAsia="en-US"/>
              </w:rPr>
              <w:t>Merrydew</w:t>
            </w:r>
            <w:proofErr w:type="spellEnd"/>
          </w:p>
        </w:tc>
      </w:tr>
      <w:tr w:rsidR="00047B00" w14:paraId="3624D60E" w14:textId="77777777" w:rsidTr="00047B00">
        <w:tc>
          <w:tcPr>
            <w:tcW w:w="4621" w:type="dxa"/>
          </w:tcPr>
          <w:p w14:paraId="601475E0" w14:textId="77777777" w:rsidR="00047B00" w:rsidRPr="007E3FF6" w:rsidRDefault="00047B00" w:rsidP="00047B00">
            <w:pPr>
              <w:ind w:right="-1039"/>
              <w:rPr>
                <w:rFonts w:cs="Arial"/>
                <w:szCs w:val="22"/>
              </w:rPr>
            </w:pPr>
            <w:r w:rsidRPr="007E3FF6">
              <w:rPr>
                <w:rFonts w:cs="Arial"/>
                <w:szCs w:val="22"/>
              </w:rPr>
              <w:t>APPEAL</w:t>
            </w:r>
            <w:r>
              <w:rPr>
                <w:rFonts w:cs="Arial"/>
                <w:szCs w:val="22"/>
              </w:rPr>
              <w:t xml:space="preserve"> SITE:</w:t>
            </w:r>
          </w:p>
        </w:tc>
        <w:tc>
          <w:tcPr>
            <w:tcW w:w="6403" w:type="dxa"/>
          </w:tcPr>
          <w:p w14:paraId="0BFAF8BB" w14:textId="77777777" w:rsidR="00047B00" w:rsidRPr="009D3D8D" w:rsidRDefault="003A7969" w:rsidP="00047B00">
            <w:pPr>
              <w:ind w:right="-1039"/>
              <w:rPr>
                <w:rFonts w:cs="Arial"/>
                <w:b/>
                <w:sz w:val="22"/>
                <w:szCs w:val="22"/>
              </w:rPr>
            </w:pPr>
            <w:r>
              <w:rPr>
                <w:rFonts w:eastAsiaTheme="minorHAnsi"/>
                <w:b/>
                <w:szCs w:val="24"/>
                <w:lang w:eastAsia="en-US"/>
              </w:rPr>
              <w:t xml:space="preserve">Land at the </w:t>
            </w:r>
            <w:r w:rsidRPr="004807A3">
              <w:rPr>
                <w:rFonts w:eastAsiaTheme="minorHAnsi"/>
                <w:b/>
                <w:szCs w:val="24"/>
                <w:lang w:eastAsia="en-US"/>
              </w:rPr>
              <w:t>Old Nurseries, Burton, Mere, BA12 6FH</w:t>
            </w:r>
          </w:p>
        </w:tc>
      </w:tr>
      <w:tr w:rsidR="00047B00" w14:paraId="7A85C738" w14:textId="77777777" w:rsidTr="00047B00">
        <w:tc>
          <w:tcPr>
            <w:tcW w:w="4621" w:type="dxa"/>
          </w:tcPr>
          <w:p w14:paraId="3E34B2CC" w14:textId="77777777" w:rsidR="00047B00" w:rsidRPr="007E3FF6" w:rsidRDefault="00047B00" w:rsidP="00047B00">
            <w:pPr>
              <w:ind w:right="-1039"/>
              <w:rPr>
                <w:rFonts w:cs="Arial"/>
                <w:szCs w:val="22"/>
              </w:rPr>
            </w:pPr>
            <w:r w:rsidRPr="007E3FF6">
              <w:rPr>
                <w:rFonts w:cs="Arial"/>
                <w:szCs w:val="22"/>
              </w:rPr>
              <w:t>INSPECTORATE REFERENCE</w:t>
            </w:r>
            <w:r>
              <w:rPr>
                <w:rFonts w:cs="Arial"/>
                <w:szCs w:val="22"/>
              </w:rPr>
              <w:t>:</w:t>
            </w:r>
          </w:p>
        </w:tc>
        <w:tc>
          <w:tcPr>
            <w:tcW w:w="6403" w:type="dxa"/>
          </w:tcPr>
          <w:p w14:paraId="06BC228A" w14:textId="0324B4E0" w:rsidR="00047B00" w:rsidRPr="00957848" w:rsidRDefault="004164C1" w:rsidP="00047B00">
            <w:pPr>
              <w:ind w:right="-1039"/>
              <w:rPr>
                <w:rFonts w:cs="Arial"/>
                <w:b/>
                <w:szCs w:val="24"/>
              </w:rPr>
            </w:pPr>
            <w:r w:rsidRPr="004807A3">
              <w:rPr>
                <w:rFonts w:eastAsiaTheme="minorHAnsi"/>
                <w:b/>
                <w:szCs w:val="24"/>
                <w:lang w:eastAsia="en-US"/>
              </w:rPr>
              <w:t>APP/Y3940/C/20/3262563</w:t>
            </w:r>
            <w:r>
              <w:rPr>
                <w:rFonts w:eastAsiaTheme="minorHAnsi"/>
                <w:b/>
                <w:szCs w:val="24"/>
                <w:lang w:eastAsia="en-US"/>
              </w:rPr>
              <w:t xml:space="preserve"> </w:t>
            </w:r>
            <w:r w:rsidR="00663FC3">
              <w:rPr>
                <w:rFonts w:eastAsiaTheme="minorHAnsi"/>
                <w:b/>
                <w:szCs w:val="24"/>
                <w:lang w:eastAsia="en-US"/>
              </w:rPr>
              <w:t xml:space="preserve">&amp; </w:t>
            </w:r>
            <w:r w:rsidR="003A7969" w:rsidRPr="004807A3">
              <w:rPr>
                <w:rFonts w:eastAsiaTheme="minorHAnsi"/>
                <w:b/>
                <w:szCs w:val="24"/>
                <w:lang w:eastAsia="en-US"/>
              </w:rPr>
              <w:t>APP/Y3940/C/20/32625</w:t>
            </w:r>
            <w:r w:rsidR="003A7969">
              <w:rPr>
                <w:rFonts w:eastAsiaTheme="minorHAnsi"/>
                <w:b/>
                <w:szCs w:val="24"/>
                <w:lang w:eastAsia="en-US"/>
              </w:rPr>
              <w:t>75</w:t>
            </w:r>
            <w:r w:rsidR="00652836">
              <w:rPr>
                <w:rFonts w:eastAsiaTheme="minorHAnsi"/>
                <w:b/>
                <w:szCs w:val="24"/>
                <w:lang w:eastAsia="en-US"/>
              </w:rPr>
              <w:t xml:space="preserve">  </w:t>
            </w:r>
          </w:p>
        </w:tc>
      </w:tr>
      <w:tr w:rsidR="00047B00" w14:paraId="26273506" w14:textId="77777777" w:rsidTr="00047B00">
        <w:tc>
          <w:tcPr>
            <w:tcW w:w="4621" w:type="dxa"/>
          </w:tcPr>
          <w:p w14:paraId="7938AD4C" w14:textId="77777777" w:rsidR="00047B00" w:rsidRPr="007E3FF6" w:rsidRDefault="00047B00" w:rsidP="00047B00">
            <w:pPr>
              <w:ind w:right="-1039"/>
              <w:rPr>
                <w:rFonts w:cs="Arial"/>
                <w:szCs w:val="22"/>
              </w:rPr>
            </w:pPr>
            <w:r w:rsidRPr="007E3FF6">
              <w:rPr>
                <w:rFonts w:cs="Arial"/>
                <w:szCs w:val="22"/>
              </w:rPr>
              <w:t>APPEAL START DATE</w:t>
            </w:r>
          </w:p>
        </w:tc>
        <w:tc>
          <w:tcPr>
            <w:tcW w:w="6403" w:type="dxa"/>
          </w:tcPr>
          <w:p w14:paraId="0E5D237D" w14:textId="5D9E6D5A" w:rsidR="00047B00" w:rsidRPr="00D40453" w:rsidRDefault="00D40453" w:rsidP="00047B00">
            <w:pPr>
              <w:ind w:right="-1039"/>
              <w:rPr>
                <w:b/>
                <w:color w:val="auto"/>
              </w:rPr>
            </w:pPr>
            <w:r w:rsidRPr="00D40453">
              <w:rPr>
                <w:b/>
                <w:color w:val="auto"/>
              </w:rPr>
              <w:t>18</w:t>
            </w:r>
            <w:r w:rsidRPr="00D40453">
              <w:rPr>
                <w:b/>
                <w:color w:val="auto"/>
                <w:vertAlign w:val="superscript"/>
              </w:rPr>
              <w:t>th</w:t>
            </w:r>
            <w:r w:rsidRPr="00D40453">
              <w:rPr>
                <w:b/>
                <w:color w:val="auto"/>
              </w:rPr>
              <w:t xml:space="preserve"> February 2021</w:t>
            </w:r>
            <w:r w:rsidR="004C017A" w:rsidRPr="00D40453">
              <w:rPr>
                <w:b/>
                <w:color w:val="auto"/>
              </w:rPr>
              <w:t xml:space="preserve"> </w:t>
            </w:r>
          </w:p>
        </w:tc>
      </w:tr>
    </w:tbl>
    <w:p w14:paraId="4929ED03" w14:textId="77777777" w:rsidR="00047B00" w:rsidRDefault="00047B00" w:rsidP="00047B00">
      <w:pPr>
        <w:ind w:left="-851" w:right="-1039"/>
      </w:pPr>
    </w:p>
    <w:p w14:paraId="68767104" w14:textId="2330AFC0" w:rsidR="004E2DCC" w:rsidRDefault="00D34457" w:rsidP="004E2DCC">
      <w:pPr>
        <w:pStyle w:val="Letterbody"/>
        <w:jc w:val="left"/>
        <w:rPr>
          <w:rFonts w:ascii="Arial" w:hAnsi="Arial" w:cs="Arial"/>
          <w:szCs w:val="22"/>
        </w:rPr>
      </w:pPr>
      <w:r w:rsidRPr="004E2DCC">
        <w:rPr>
          <w:rFonts w:ascii="Arial" w:hAnsi="Arial" w:cs="Arial"/>
          <w:szCs w:val="22"/>
        </w:rPr>
        <w:t xml:space="preserve">I am writing to let you know that </w:t>
      </w:r>
      <w:r w:rsidR="00040253">
        <w:rPr>
          <w:rFonts w:ascii="Arial" w:hAnsi="Arial" w:cs="Arial"/>
          <w:szCs w:val="22"/>
        </w:rPr>
        <w:t xml:space="preserve">two </w:t>
      </w:r>
      <w:r w:rsidRPr="004E2DCC">
        <w:rPr>
          <w:rFonts w:ascii="Arial" w:hAnsi="Arial" w:cs="Arial"/>
          <w:szCs w:val="22"/>
        </w:rPr>
        <w:t>appeal</w:t>
      </w:r>
      <w:r w:rsidR="00652836">
        <w:rPr>
          <w:rFonts w:ascii="Arial" w:hAnsi="Arial" w:cs="Arial"/>
          <w:szCs w:val="22"/>
        </w:rPr>
        <w:t>s</w:t>
      </w:r>
      <w:r w:rsidRPr="004E2DCC">
        <w:rPr>
          <w:rFonts w:ascii="Arial" w:hAnsi="Arial" w:cs="Arial"/>
          <w:szCs w:val="22"/>
        </w:rPr>
        <w:t xml:space="preserve"> </w:t>
      </w:r>
      <w:r w:rsidR="009F4DD5" w:rsidRPr="003A7969">
        <w:rPr>
          <w:rFonts w:ascii="Arial" w:hAnsi="Arial" w:cs="Arial"/>
          <w:szCs w:val="22"/>
        </w:rPr>
        <w:t xml:space="preserve">against </w:t>
      </w:r>
      <w:r w:rsidR="00040253">
        <w:rPr>
          <w:rFonts w:ascii="Arial" w:hAnsi="Arial" w:cs="Arial"/>
          <w:szCs w:val="22"/>
        </w:rPr>
        <w:t xml:space="preserve">two </w:t>
      </w:r>
      <w:r w:rsidR="009F4DD5" w:rsidRPr="003A7969">
        <w:rPr>
          <w:rFonts w:ascii="Arial" w:hAnsi="Arial" w:cs="Arial"/>
          <w:szCs w:val="22"/>
        </w:rPr>
        <w:t>Enforcement Notice</w:t>
      </w:r>
      <w:r w:rsidR="009F4DD5">
        <w:rPr>
          <w:rFonts w:ascii="Arial" w:hAnsi="Arial" w:cs="Arial"/>
          <w:szCs w:val="22"/>
        </w:rPr>
        <w:t>s</w:t>
      </w:r>
      <w:r w:rsidR="009F4DD5" w:rsidRPr="004E2DCC">
        <w:rPr>
          <w:rFonts w:ascii="Arial" w:hAnsi="Arial" w:cs="Arial"/>
          <w:szCs w:val="22"/>
        </w:rPr>
        <w:t xml:space="preserve"> </w:t>
      </w:r>
      <w:r w:rsidRPr="004E2DCC">
        <w:rPr>
          <w:rFonts w:ascii="Arial" w:hAnsi="Arial" w:cs="Arial"/>
          <w:szCs w:val="22"/>
        </w:rPr>
        <w:t>ha</w:t>
      </w:r>
      <w:r w:rsidR="0045593D">
        <w:rPr>
          <w:rFonts w:ascii="Arial" w:hAnsi="Arial" w:cs="Arial"/>
          <w:szCs w:val="22"/>
        </w:rPr>
        <w:t>ve</w:t>
      </w:r>
      <w:r w:rsidRPr="004E2DCC">
        <w:rPr>
          <w:rFonts w:ascii="Arial" w:hAnsi="Arial" w:cs="Arial"/>
          <w:szCs w:val="22"/>
        </w:rPr>
        <w:t xml:space="preserve"> been made to the Planning Inspectorate in respect of the above site.</w:t>
      </w:r>
      <w:r w:rsidR="002954FB" w:rsidRPr="004E2DCC">
        <w:rPr>
          <w:rFonts w:ascii="Arial" w:hAnsi="Arial" w:cs="Arial"/>
          <w:szCs w:val="22"/>
        </w:rPr>
        <w:t xml:space="preserve"> </w:t>
      </w:r>
    </w:p>
    <w:p w14:paraId="22DA99FF" w14:textId="75137942" w:rsidR="00C53691" w:rsidRDefault="00C53691" w:rsidP="004E2DCC">
      <w:pPr>
        <w:pStyle w:val="Letterbody"/>
        <w:jc w:val="left"/>
        <w:rPr>
          <w:rFonts w:ascii="Arial" w:hAnsi="Arial" w:cs="Arial"/>
          <w:szCs w:val="22"/>
        </w:rPr>
      </w:pPr>
    </w:p>
    <w:p w14:paraId="452C365F" w14:textId="676BF640" w:rsidR="00B63869" w:rsidRPr="004164C1" w:rsidRDefault="00B63869" w:rsidP="008C2C9D">
      <w:pPr>
        <w:pStyle w:val="TableParagraph"/>
        <w:spacing w:line="255" w:lineRule="exact"/>
        <w:rPr>
          <w:b/>
          <w:sz w:val="24"/>
          <w:u w:val="single"/>
        </w:rPr>
      </w:pPr>
      <w:r w:rsidRPr="004164C1">
        <w:rPr>
          <w:rFonts w:eastAsiaTheme="minorHAnsi"/>
          <w:b/>
          <w:sz w:val="24"/>
          <w:szCs w:val="24"/>
          <w:u w:val="single"/>
          <w:lang w:eastAsia="en-US" w:bidi="ar-SA"/>
        </w:rPr>
        <w:t>APP/Y3940/C/20/3262563</w:t>
      </w:r>
    </w:p>
    <w:p w14:paraId="4E1F8489" w14:textId="66E746B9" w:rsidR="008D1AB1" w:rsidRPr="00F437B6" w:rsidRDefault="008D1AB1" w:rsidP="008D1AB1">
      <w:pPr>
        <w:pStyle w:val="Letterbody"/>
        <w:jc w:val="left"/>
        <w:rPr>
          <w:rFonts w:ascii="Arial" w:hAnsi="Arial" w:cs="Arial"/>
          <w:b/>
          <w:bCs/>
          <w:szCs w:val="22"/>
          <w:u w:val="single"/>
        </w:rPr>
      </w:pPr>
    </w:p>
    <w:p w14:paraId="7EC46CB0" w14:textId="77777777" w:rsidR="00F437B6" w:rsidRPr="0079443A" w:rsidRDefault="00F437B6" w:rsidP="00F437B6">
      <w:pPr>
        <w:pStyle w:val="Heading2"/>
        <w:rPr>
          <w:rFonts w:ascii="Arial" w:hAnsi="Arial" w:cs="Arial"/>
          <w:b/>
          <w:bCs/>
          <w:color w:val="auto"/>
          <w:sz w:val="22"/>
          <w:szCs w:val="22"/>
        </w:rPr>
      </w:pPr>
      <w:r w:rsidRPr="0079443A">
        <w:rPr>
          <w:rFonts w:ascii="Arial" w:hAnsi="Arial" w:cs="Arial"/>
          <w:b/>
          <w:bCs/>
          <w:color w:val="auto"/>
          <w:sz w:val="22"/>
          <w:szCs w:val="22"/>
        </w:rPr>
        <w:t>THE BREACH OF PLANNING CONTROL ALLEGED:</w:t>
      </w:r>
    </w:p>
    <w:p w14:paraId="508A98D8" w14:textId="77777777" w:rsidR="00F437B6" w:rsidRPr="00F437B6" w:rsidRDefault="00F437B6" w:rsidP="00F437B6">
      <w:pPr>
        <w:pStyle w:val="Default"/>
        <w:rPr>
          <w:color w:val="auto"/>
          <w:sz w:val="22"/>
          <w:szCs w:val="22"/>
        </w:rPr>
      </w:pPr>
    </w:p>
    <w:p w14:paraId="70166883" w14:textId="77777777" w:rsidR="00F437B6" w:rsidRPr="00F437B6" w:rsidRDefault="00F437B6" w:rsidP="00396A40">
      <w:pPr>
        <w:pStyle w:val="Heading2"/>
        <w:ind w:left="720"/>
        <w:rPr>
          <w:rFonts w:ascii="Arial" w:hAnsi="Arial" w:cs="Arial"/>
          <w:b/>
          <w:bCs/>
          <w:color w:val="auto"/>
          <w:sz w:val="22"/>
          <w:szCs w:val="22"/>
        </w:rPr>
      </w:pPr>
      <w:r w:rsidRPr="00F437B6">
        <w:rPr>
          <w:rFonts w:ascii="Arial" w:hAnsi="Arial" w:cs="Arial"/>
          <w:color w:val="auto"/>
          <w:sz w:val="22"/>
          <w:szCs w:val="22"/>
        </w:rPr>
        <w:t>Without planning permission, operational development consisting of the construction of an earth bund on the Land in the approximate location identified by a green line on the attached plan as well as shown in the photograph attached to the Notice shown as ’Notice Photograph’.</w:t>
      </w:r>
    </w:p>
    <w:p w14:paraId="7A98BBF6" w14:textId="0BB1E269" w:rsidR="008D1AB1" w:rsidRDefault="008D1AB1" w:rsidP="004E2DCC">
      <w:pPr>
        <w:pStyle w:val="Letterbody"/>
        <w:jc w:val="left"/>
        <w:rPr>
          <w:rFonts w:ascii="Arial" w:hAnsi="Arial" w:cs="Arial"/>
          <w:b/>
          <w:bCs/>
          <w:sz w:val="24"/>
          <w:szCs w:val="24"/>
          <w:u w:val="single"/>
        </w:rPr>
      </w:pPr>
    </w:p>
    <w:p w14:paraId="4CFBCFFE" w14:textId="77777777" w:rsidR="002B3CAC" w:rsidRPr="008F0C56" w:rsidRDefault="002B3CAC" w:rsidP="002B3CAC">
      <w:pPr>
        <w:pStyle w:val="Heading2"/>
        <w:rPr>
          <w:rFonts w:ascii="Arial" w:hAnsi="Arial" w:cs="Arial"/>
          <w:b/>
          <w:bCs/>
          <w:color w:val="auto"/>
          <w:sz w:val="22"/>
          <w:szCs w:val="22"/>
        </w:rPr>
      </w:pPr>
      <w:r w:rsidRPr="008F0C56">
        <w:rPr>
          <w:rFonts w:ascii="Arial" w:hAnsi="Arial" w:cs="Arial"/>
          <w:b/>
          <w:bCs/>
          <w:color w:val="auto"/>
          <w:sz w:val="22"/>
          <w:szCs w:val="22"/>
        </w:rPr>
        <w:t>The enforcement notice was issued for the following reasons:</w:t>
      </w:r>
    </w:p>
    <w:p w14:paraId="7367346A" w14:textId="77777777" w:rsidR="002B3CAC" w:rsidRPr="00341A7C" w:rsidRDefault="002B3CAC" w:rsidP="002B3CAC">
      <w:pPr>
        <w:pStyle w:val="Default"/>
        <w:rPr>
          <w:color w:val="auto"/>
          <w:sz w:val="22"/>
          <w:szCs w:val="22"/>
        </w:rPr>
      </w:pPr>
      <w:r w:rsidRPr="00341A7C">
        <w:rPr>
          <w:color w:val="auto"/>
          <w:sz w:val="22"/>
          <w:szCs w:val="22"/>
        </w:rPr>
        <w:t xml:space="preserve"> </w:t>
      </w:r>
    </w:p>
    <w:p w14:paraId="5952AAFC" w14:textId="77777777" w:rsidR="002B3CAC" w:rsidRPr="00341A7C" w:rsidRDefault="002B3CAC" w:rsidP="008F0C56">
      <w:pPr>
        <w:pStyle w:val="ListParagraph"/>
        <w:widowControl w:val="0"/>
        <w:numPr>
          <w:ilvl w:val="0"/>
          <w:numId w:val="22"/>
        </w:numPr>
        <w:autoSpaceDE w:val="0"/>
        <w:autoSpaceDN w:val="0"/>
        <w:ind w:left="709"/>
        <w:contextualSpacing w:val="0"/>
        <w:rPr>
          <w:rFonts w:cs="Arial"/>
          <w:color w:val="auto"/>
          <w:sz w:val="22"/>
          <w:szCs w:val="22"/>
        </w:rPr>
      </w:pPr>
      <w:r w:rsidRPr="00341A7C">
        <w:rPr>
          <w:rFonts w:cs="Arial"/>
          <w:color w:val="auto"/>
          <w:sz w:val="22"/>
          <w:szCs w:val="22"/>
        </w:rPr>
        <w:t xml:space="preserve">It appears to the Council that the above breach of planning control has occurred within the last 4 years. </w:t>
      </w:r>
    </w:p>
    <w:p w14:paraId="537675B7" w14:textId="77777777" w:rsidR="002B3CAC" w:rsidRPr="00341A7C" w:rsidRDefault="002B3CAC" w:rsidP="008F0C56">
      <w:pPr>
        <w:ind w:left="709"/>
        <w:rPr>
          <w:rFonts w:cs="Arial"/>
          <w:color w:val="auto"/>
          <w:sz w:val="22"/>
          <w:szCs w:val="22"/>
        </w:rPr>
      </w:pPr>
    </w:p>
    <w:p w14:paraId="028EC41A" w14:textId="77777777" w:rsidR="002B3CAC" w:rsidRPr="00341A7C" w:rsidRDefault="002B3CAC" w:rsidP="008F0C56">
      <w:pPr>
        <w:pStyle w:val="ListParagraph"/>
        <w:widowControl w:val="0"/>
        <w:numPr>
          <w:ilvl w:val="0"/>
          <w:numId w:val="22"/>
        </w:numPr>
        <w:autoSpaceDE w:val="0"/>
        <w:autoSpaceDN w:val="0"/>
        <w:ind w:left="709"/>
        <w:contextualSpacing w:val="0"/>
        <w:rPr>
          <w:rFonts w:cs="Arial"/>
          <w:color w:val="auto"/>
          <w:sz w:val="22"/>
          <w:szCs w:val="22"/>
        </w:rPr>
      </w:pPr>
      <w:r w:rsidRPr="00341A7C">
        <w:rPr>
          <w:rFonts w:cs="Arial"/>
          <w:color w:val="auto"/>
          <w:sz w:val="22"/>
          <w:szCs w:val="22"/>
        </w:rPr>
        <w:t xml:space="preserve">Core Policy 51 and 57 of the Wiltshire Core Strategy (adopted January 2015) and paragraph 170 of the NPPF (2019) in that the retention of this unnatural landform is unnecessary development that is detrimental, and unsympathetic to its setting. </w:t>
      </w:r>
    </w:p>
    <w:p w14:paraId="3A05CC06" w14:textId="77777777" w:rsidR="002B3CAC" w:rsidRPr="00341A7C" w:rsidRDefault="002B3CAC" w:rsidP="008F0C56">
      <w:pPr>
        <w:ind w:left="709"/>
        <w:rPr>
          <w:rFonts w:cs="Arial"/>
          <w:color w:val="auto"/>
          <w:sz w:val="22"/>
          <w:szCs w:val="22"/>
        </w:rPr>
      </w:pPr>
    </w:p>
    <w:p w14:paraId="0B70CCF7" w14:textId="77777777" w:rsidR="002B3CAC" w:rsidRPr="00341A7C" w:rsidRDefault="002B3CAC" w:rsidP="008F0C56">
      <w:pPr>
        <w:pStyle w:val="ListParagraph"/>
        <w:widowControl w:val="0"/>
        <w:numPr>
          <w:ilvl w:val="0"/>
          <w:numId w:val="22"/>
        </w:numPr>
        <w:autoSpaceDE w:val="0"/>
        <w:autoSpaceDN w:val="0"/>
        <w:ind w:left="709"/>
        <w:contextualSpacing w:val="0"/>
        <w:rPr>
          <w:rFonts w:cs="Arial"/>
          <w:color w:val="auto"/>
          <w:sz w:val="22"/>
          <w:szCs w:val="22"/>
        </w:rPr>
      </w:pPr>
      <w:r w:rsidRPr="00341A7C">
        <w:rPr>
          <w:rFonts w:cs="Arial"/>
          <w:color w:val="auto"/>
          <w:sz w:val="22"/>
          <w:szCs w:val="22"/>
        </w:rPr>
        <w:t xml:space="preserve">The development constitutes intentional unauthorised development. </w:t>
      </w:r>
    </w:p>
    <w:p w14:paraId="0173CE7D" w14:textId="77777777" w:rsidR="002B3CAC" w:rsidRPr="00341A7C" w:rsidRDefault="002B3CAC" w:rsidP="008F0C56">
      <w:pPr>
        <w:ind w:left="709"/>
        <w:rPr>
          <w:rFonts w:cs="Arial"/>
          <w:color w:val="auto"/>
          <w:sz w:val="22"/>
          <w:szCs w:val="22"/>
        </w:rPr>
      </w:pPr>
    </w:p>
    <w:p w14:paraId="52C55213" w14:textId="77777777" w:rsidR="002B3CAC" w:rsidRPr="00341A7C" w:rsidRDefault="002B3CAC" w:rsidP="008F0C56">
      <w:pPr>
        <w:pStyle w:val="ListParagraph"/>
        <w:widowControl w:val="0"/>
        <w:numPr>
          <w:ilvl w:val="0"/>
          <w:numId w:val="22"/>
        </w:numPr>
        <w:autoSpaceDE w:val="0"/>
        <w:autoSpaceDN w:val="0"/>
        <w:ind w:left="709"/>
        <w:contextualSpacing w:val="0"/>
        <w:rPr>
          <w:rFonts w:cs="Arial"/>
          <w:color w:val="auto"/>
          <w:sz w:val="22"/>
          <w:szCs w:val="22"/>
        </w:rPr>
      </w:pPr>
      <w:r w:rsidRPr="00341A7C">
        <w:rPr>
          <w:rFonts w:cs="Arial"/>
          <w:color w:val="auto"/>
          <w:sz w:val="22"/>
          <w:szCs w:val="22"/>
        </w:rPr>
        <w:t xml:space="preserve">The Council do not consider that planning permission should be given, because planning conditions could not overcome these objections to the development. </w:t>
      </w:r>
    </w:p>
    <w:p w14:paraId="42478666" w14:textId="3BB7D2C6" w:rsidR="002B3CAC" w:rsidRDefault="002B3CAC" w:rsidP="004E2DCC">
      <w:pPr>
        <w:pStyle w:val="Letterbody"/>
        <w:jc w:val="left"/>
        <w:rPr>
          <w:rFonts w:ascii="Arial" w:hAnsi="Arial" w:cs="Arial"/>
          <w:b/>
          <w:bCs/>
          <w:sz w:val="24"/>
          <w:szCs w:val="24"/>
          <w:u w:val="single"/>
        </w:rPr>
      </w:pPr>
    </w:p>
    <w:p w14:paraId="121FDA13" w14:textId="77777777" w:rsidR="00F61BA6" w:rsidRPr="002C1786" w:rsidRDefault="00F61BA6" w:rsidP="00F61BA6">
      <w:pPr>
        <w:pStyle w:val="Heading2"/>
        <w:rPr>
          <w:rFonts w:ascii="Arial" w:hAnsi="Arial" w:cs="Arial"/>
          <w:b/>
          <w:bCs/>
          <w:color w:val="auto"/>
          <w:sz w:val="22"/>
          <w:szCs w:val="22"/>
        </w:rPr>
      </w:pPr>
      <w:r w:rsidRPr="002C1786">
        <w:rPr>
          <w:rFonts w:ascii="Arial" w:hAnsi="Arial" w:cs="Arial"/>
          <w:b/>
          <w:bCs/>
          <w:color w:val="auto"/>
          <w:sz w:val="22"/>
          <w:szCs w:val="22"/>
        </w:rPr>
        <w:t>The enforcement notice requires the following steps to be taken:</w:t>
      </w:r>
    </w:p>
    <w:p w14:paraId="6AFDD3E1" w14:textId="77777777" w:rsidR="00F61BA6" w:rsidRPr="004D591B" w:rsidRDefault="00F61BA6" w:rsidP="00F61BA6">
      <w:pPr>
        <w:pStyle w:val="BodyText"/>
        <w:spacing w:before="3"/>
        <w:rPr>
          <w:rFonts w:ascii="Arial" w:hAnsi="Arial" w:cs="Arial"/>
          <w:color w:val="auto"/>
          <w:sz w:val="22"/>
          <w:szCs w:val="22"/>
        </w:rPr>
      </w:pPr>
    </w:p>
    <w:p w14:paraId="26B65BCC" w14:textId="77777777" w:rsidR="00F61BA6" w:rsidRPr="00DA4417" w:rsidRDefault="00F61BA6" w:rsidP="00DA4417">
      <w:pPr>
        <w:pStyle w:val="ListParagraph"/>
        <w:widowControl w:val="0"/>
        <w:numPr>
          <w:ilvl w:val="0"/>
          <w:numId w:val="30"/>
        </w:numPr>
        <w:autoSpaceDE w:val="0"/>
        <w:autoSpaceDN w:val="0"/>
        <w:ind w:right="1951"/>
        <w:rPr>
          <w:rFonts w:cs="Arial"/>
          <w:color w:val="auto"/>
          <w:sz w:val="22"/>
          <w:szCs w:val="22"/>
        </w:rPr>
      </w:pPr>
      <w:r w:rsidRPr="00DA4417">
        <w:rPr>
          <w:rFonts w:cs="Arial"/>
          <w:color w:val="auto"/>
          <w:sz w:val="22"/>
          <w:szCs w:val="22"/>
        </w:rPr>
        <w:t>Remove the bund and any related or resultant materials, paraphernalia, debris or detritus from the</w:t>
      </w:r>
      <w:r w:rsidRPr="00DA4417">
        <w:rPr>
          <w:rFonts w:cs="Arial"/>
          <w:color w:val="auto"/>
          <w:spacing w:val="2"/>
          <w:sz w:val="22"/>
          <w:szCs w:val="22"/>
        </w:rPr>
        <w:t xml:space="preserve"> </w:t>
      </w:r>
      <w:r w:rsidRPr="00DA4417">
        <w:rPr>
          <w:rFonts w:cs="Arial"/>
          <w:color w:val="auto"/>
          <w:sz w:val="22"/>
          <w:szCs w:val="22"/>
        </w:rPr>
        <w:t>Land.</w:t>
      </w:r>
    </w:p>
    <w:p w14:paraId="3CEC5ABB" w14:textId="77777777" w:rsidR="00F61BA6" w:rsidRPr="004D591B" w:rsidRDefault="00F61BA6" w:rsidP="00DA4417">
      <w:pPr>
        <w:pStyle w:val="BodyText"/>
        <w:spacing w:before="1"/>
        <w:ind w:left="709"/>
        <w:rPr>
          <w:rFonts w:ascii="Arial" w:hAnsi="Arial" w:cs="Arial"/>
          <w:color w:val="auto"/>
          <w:sz w:val="22"/>
          <w:szCs w:val="22"/>
        </w:rPr>
      </w:pPr>
    </w:p>
    <w:p w14:paraId="5261858F" w14:textId="77777777" w:rsidR="00F61BA6" w:rsidRPr="00DA4417" w:rsidRDefault="00F61BA6" w:rsidP="00DA4417">
      <w:pPr>
        <w:pStyle w:val="ListParagraph"/>
        <w:widowControl w:val="0"/>
        <w:numPr>
          <w:ilvl w:val="0"/>
          <w:numId w:val="30"/>
        </w:numPr>
        <w:autoSpaceDE w:val="0"/>
        <w:autoSpaceDN w:val="0"/>
        <w:spacing w:before="1"/>
        <w:ind w:right="1557"/>
        <w:rPr>
          <w:rFonts w:cs="Arial"/>
          <w:color w:val="auto"/>
          <w:sz w:val="22"/>
          <w:szCs w:val="22"/>
        </w:rPr>
      </w:pPr>
      <w:r w:rsidRPr="00DA4417">
        <w:rPr>
          <w:rFonts w:cs="Arial"/>
          <w:color w:val="auto"/>
          <w:sz w:val="22"/>
          <w:szCs w:val="22"/>
        </w:rPr>
        <w:t>Restore the ground level to match the profile of the land that existed prior to the unauthorised development taking</w:t>
      </w:r>
      <w:r w:rsidRPr="00DA4417">
        <w:rPr>
          <w:rFonts w:cs="Arial"/>
          <w:color w:val="auto"/>
          <w:spacing w:val="-27"/>
          <w:sz w:val="22"/>
          <w:szCs w:val="22"/>
        </w:rPr>
        <w:t xml:space="preserve"> </w:t>
      </w:r>
      <w:r w:rsidRPr="00DA4417">
        <w:rPr>
          <w:rFonts w:cs="Arial"/>
          <w:color w:val="auto"/>
          <w:sz w:val="22"/>
          <w:szCs w:val="22"/>
        </w:rPr>
        <w:t>place.</w:t>
      </w:r>
    </w:p>
    <w:p w14:paraId="161DD923" w14:textId="468361B8" w:rsidR="00F61BA6" w:rsidRPr="00D671A9" w:rsidRDefault="00F61BA6" w:rsidP="004E2DCC">
      <w:pPr>
        <w:pStyle w:val="Letterbody"/>
        <w:jc w:val="left"/>
        <w:rPr>
          <w:rFonts w:ascii="Arial" w:hAnsi="Arial" w:cs="Arial"/>
          <w:b/>
          <w:bCs/>
          <w:sz w:val="24"/>
          <w:szCs w:val="24"/>
          <w:u w:val="single"/>
        </w:rPr>
      </w:pPr>
    </w:p>
    <w:p w14:paraId="39B816A1" w14:textId="523B03F8" w:rsidR="001569D8" w:rsidRPr="00D671A9" w:rsidRDefault="001569D8" w:rsidP="001569D8">
      <w:pPr>
        <w:pStyle w:val="BodyText"/>
        <w:widowControl w:val="0"/>
        <w:tabs>
          <w:tab w:val="left" w:pos="826"/>
        </w:tabs>
        <w:spacing w:line="238" w:lineRule="auto"/>
        <w:ind w:left="-851" w:right="129"/>
        <w:jc w:val="both"/>
        <w:rPr>
          <w:rFonts w:ascii="Arial" w:hAnsi="Arial" w:cs="Arial"/>
          <w:b/>
          <w:sz w:val="22"/>
          <w:szCs w:val="22"/>
        </w:rPr>
      </w:pPr>
      <w:r w:rsidRPr="00D671A9">
        <w:rPr>
          <w:rFonts w:ascii="Arial" w:hAnsi="Arial" w:cs="Arial"/>
          <w:b/>
          <w:szCs w:val="24"/>
        </w:rPr>
        <w:t xml:space="preserve">      </w:t>
      </w:r>
      <w:r w:rsidRPr="00D671A9">
        <w:rPr>
          <w:rFonts w:ascii="Arial" w:hAnsi="Arial" w:cs="Arial"/>
          <w:b/>
          <w:sz w:val="22"/>
          <w:szCs w:val="22"/>
        </w:rPr>
        <w:t xml:space="preserve">       A copy of the Enforcement Notice can be viewed by contacting Wiltshire Council.</w:t>
      </w:r>
    </w:p>
    <w:p w14:paraId="6648F8B3" w14:textId="77777777" w:rsidR="001569D8" w:rsidRPr="00D671A9" w:rsidRDefault="001569D8" w:rsidP="001569D8">
      <w:pPr>
        <w:pStyle w:val="ListParagraph"/>
        <w:widowControl w:val="0"/>
        <w:tabs>
          <w:tab w:val="left" w:pos="1102"/>
        </w:tabs>
        <w:autoSpaceDE w:val="0"/>
        <w:autoSpaceDN w:val="0"/>
        <w:spacing w:line="252" w:lineRule="auto"/>
        <w:ind w:right="562"/>
        <w:contextualSpacing w:val="0"/>
        <w:rPr>
          <w:rFonts w:cs="Arial"/>
          <w:color w:val="1F1F1F"/>
          <w:sz w:val="22"/>
          <w:szCs w:val="22"/>
        </w:rPr>
      </w:pPr>
    </w:p>
    <w:p w14:paraId="16819C48" w14:textId="77777777" w:rsidR="001569D8" w:rsidRPr="00D671A9" w:rsidRDefault="001569D8" w:rsidP="001569D8">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D671A9">
        <w:rPr>
          <w:rFonts w:ascii="Arial" w:hAnsi="Arial" w:cs="Arial"/>
          <w:b/>
          <w:sz w:val="22"/>
          <w:szCs w:val="22"/>
        </w:rPr>
        <w:t>The compliance period of time stated on the notice i</w:t>
      </w:r>
      <w:r w:rsidRPr="00D671A9">
        <w:rPr>
          <w:rFonts w:ascii="Arial" w:hAnsi="Arial" w:cs="Arial"/>
          <w:b/>
          <w:color w:val="auto"/>
          <w:sz w:val="22"/>
          <w:szCs w:val="22"/>
        </w:rPr>
        <w:t>s:  4 months.</w:t>
      </w:r>
    </w:p>
    <w:p w14:paraId="3948B8E5" w14:textId="72D834BE" w:rsidR="0001269B" w:rsidRPr="00D671A9" w:rsidRDefault="0001269B" w:rsidP="004E2DCC">
      <w:pPr>
        <w:pStyle w:val="Letterbody"/>
        <w:jc w:val="left"/>
        <w:rPr>
          <w:rFonts w:ascii="Arial" w:hAnsi="Arial" w:cs="Arial"/>
          <w:b/>
          <w:bCs/>
          <w:szCs w:val="22"/>
          <w:u w:val="single"/>
        </w:rPr>
      </w:pPr>
    </w:p>
    <w:p w14:paraId="385DDF17" w14:textId="77777777" w:rsidR="00F97D97" w:rsidRPr="00D671A9" w:rsidRDefault="00F97D97" w:rsidP="00F81B23">
      <w:pPr>
        <w:rPr>
          <w:b/>
          <w:sz w:val="22"/>
          <w:szCs w:val="22"/>
        </w:rPr>
      </w:pPr>
      <w:r w:rsidRPr="00D671A9">
        <w:rPr>
          <w:b/>
          <w:sz w:val="22"/>
          <w:szCs w:val="22"/>
        </w:rPr>
        <w:t>The appellant has appealed against the notice on the following grounds:</w:t>
      </w:r>
    </w:p>
    <w:p w14:paraId="04444469" w14:textId="77777777" w:rsidR="00F97D97" w:rsidRPr="00F81B23" w:rsidRDefault="00F97D97" w:rsidP="00F97D97">
      <w:pPr>
        <w:pStyle w:val="BodyText"/>
        <w:spacing w:before="2"/>
        <w:rPr>
          <w:rFonts w:ascii="Arial" w:hAnsi="Arial" w:cs="Arial"/>
          <w:b/>
          <w:sz w:val="22"/>
          <w:szCs w:val="22"/>
        </w:rPr>
      </w:pPr>
    </w:p>
    <w:p w14:paraId="4A011575" w14:textId="77777777" w:rsidR="00F97D97" w:rsidRPr="00F81B23" w:rsidRDefault="00F97D97" w:rsidP="00DA4F07">
      <w:pPr>
        <w:pStyle w:val="BodyText"/>
        <w:widowControl w:val="0"/>
        <w:numPr>
          <w:ilvl w:val="0"/>
          <w:numId w:val="24"/>
        </w:numPr>
        <w:tabs>
          <w:tab w:val="left" w:pos="1560"/>
        </w:tabs>
        <w:autoSpaceDE w:val="0"/>
        <w:autoSpaceDN w:val="0"/>
        <w:spacing w:before="1"/>
        <w:ind w:left="1134" w:right="1934" w:hanging="567"/>
        <w:rPr>
          <w:rFonts w:ascii="Arial" w:hAnsi="Arial" w:cs="Arial"/>
          <w:sz w:val="22"/>
          <w:szCs w:val="22"/>
        </w:rPr>
      </w:pPr>
      <w:r w:rsidRPr="00F81B23">
        <w:rPr>
          <w:rFonts w:ascii="Arial" w:hAnsi="Arial" w:cs="Arial"/>
          <w:sz w:val="22"/>
          <w:szCs w:val="22"/>
        </w:rPr>
        <w:t>that planning permission should be granted for what is alleged in the notice.</w:t>
      </w:r>
    </w:p>
    <w:p w14:paraId="26A114E1" w14:textId="77777777" w:rsidR="00F97D97" w:rsidRPr="00F81B23" w:rsidRDefault="00F97D97" w:rsidP="00DA4F07">
      <w:pPr>
        <w:pStyle w:val="BodyText"/>
        <w:tabs>
          <w:tab w:val="left" w:pos="1560"/>
        </w:tabs>
        <w:spacing w:before="1"/>
        <w:ind w:left="1134" w:right="2532" w:hanging="567"/>
        <w:rPr>
          <w:rFonts w:ascii="Arial" w:hAnsi="Arial" w:cs="Arial"/>
          <w:sz w:val="22"/>
          <w:szCs w:val="22"/>
        </w:rPr>
      </w:pPr>
    </w:p>
    <w:p w14:paraId="0CAABA62" w14:textId="77777777" w:rsidR="00F97D97" w:rsidRPr="00F81B23" w:rsidRDefault="00F97D97" w:rsidP="00DA4F07">
      <w:pPr>
        <w:pStyle w:val="BodyText"/>
        <w:widowControl w:val="0"/>
        <w:numPr>
          <w:ilvl w:val="0"/>
          <w:numId w:val="25"/>
        </w:numPr>
        <w:tabs>
          <w:tab w:val="left" w:pos="1560"/>
        </w:tabs>
        <w:autoSpaceDE w:val="0"/>
        <w:autoSpaceDN w:val="0"/>
        <w:ind w:left="1134" w:hanging="567"/>
        <w:rPr>
          <w:rFonts w:ascii="Arial" w:hAnsi="Arial" w:cs="Arial"/>
          <w:sz w:val="22"/>
          <w:szCs w:val="22"/>
        </w:rPr>
      </w:pPr>
      <w:r w:rsidRPr="00F81B23">
        <w:rPr>
          <w:rFonts w:ascii="Arial" w:hAnsi="Arial" w:cs="Arial"/>
          <w:sz w:val="22"/>
          <w:szCs w:val="22"/>
        </w:rPr>
        <w:t>that there has not been a breach of planning</w:t>
      </w:r>
      <w:r w:rsidRPr="00F81B23">
        <w:rPr>
          <w:rFonts w:ascii="Arial" w:hAnsi="Arial" w:cs="Arial"/>
          <w:spacing w:val="-8"/>
          <w:sz w:val="22"/>
          <w:szCs w:val="22"/>
        </w:rPr>
        <w:t xml:space="preserve"> </w:t>
      </w:r>
      <w:r w:rsidRPr="00F81B23">
        <w:rPr>
          <w:rFonts w:ascii="Arial" w:hAnsi="Arial" w:cs="Arial"/>
          <w:sz w:val="22"/>
          <w:szCs w:val="22"/>
        </w:rPr>
        <w:t>control;</w:t>
      </w:r>
    </w:p>
    <w:p w14:paraId="0CBCEF63" w14:textId="77777777" w:rsidR="00F97D97" w:rsidRPr="00F81B23" w:rsidRDefault="00F97D97" w:rsidP="00DA4F07">
      <w:pPr>
        <w:pStyle w:val="ListParagraph"/>
        <w:tabs>
          <w:tab w:val="left" w:pos="1560"/>
        </w:tabs>
        <w:ind w:left="1134" w:hanging="567"/>
        <w:rPr>
          <w:rFonts w:cs="Arial"/>
          <w:sz w:val="22"/>
          <w:szCs w:val="22"/>
        </w:rPr>
      </w:pPr>
    </w:p>
    <w:p w14:paraId="47385BC4" w14:textId="77777777" w:rsidR="00F97D97" w:rsidRPr="00F81B23" w:rsidRDefault="00F97D97" w:rsidP="00DA4F07">
      <w:pPr>
        <w:pStyle w:val="BodyText"/>
        <w:widowControl w:val="0"/>
        <w:numPr>
          <w:ilvl w:val="0"/>
          <w:numId w:val="21"/>
        </w:numPr>
        <w:tabs>
          <w:tab w:val="left" w:pos="1560"/>
        </w:tabs>
        <w:autoSpaceDE w:val="0"/>
        <w:autoSpaceDN w:val="0"/>
        <w:spacing w:before="9"/>
        <w:ind w:left="1134" w:hanging="567"/>
        <w:rPr>
          <w:rFonts w:ascii="Arial" w:hAnsi="Arial" w:cs="Arial"/>
          <w:color w:val="151717"/>
          <w:sz w:val="22"/>
          <w:szCs w:val="22"/>
        </w:rPr>
      </w:pPr>
      <w:r w:rsidRPr="00F81B23">
        <w:rPr>
          <w:rFonts w:ascii="Arial" w:hAnsi="Arial" w:cs="Arial"/>
          <w:color w:val="151717"/>
          <w:sz w:val="22"/>
          <w:szCs w:val="22"/>
        </w:rPr>
        <w:t>That steps required to comply with the requirements of the enforcement notice are excessive and lesser steps would overcome the objections.</w:t>
      </w:r>
    </w:p>
    <w:p w14:paraId="58254DE3" w14:textId="77777777" w:rsidR="00F97D97" w:rsidRPr="00F81B23" w:rsidRDefault="00F97D97" w:rsidP="00DA4F07">
      <w:pPr>
        <w:pStyle w:val="ListParagraph"/>
        <w:tabs>
          <w:tab w:val="left" w:pos="1560"/>
        </w:tabs>
        <w:ind w:left="1134" w:hanging="567"/>
        <w:rPr>
          <w:rFonts w:cs="Arial"/>
          <w:color w:val="151717"/>
          <w:sz w:val="22"/>
          <w:szCs w:val="22"/>
        </w:rPr>
      </w:pPr>
    </w:p>
    <w:p w14:paraId="2A29D595" w14:textId="77777777" w:rsidR="00F97D97" w:rsidRPr="00F81B23" w:rsidRDefault="00F97D97" w:rsidP="00DA4F07">
      <w:pPr>
        <w:pStyle w:val="BodyText"/>
        <w:widowControl w:val="0"/>
        <w:numPr>
          <w:ilvl w:val="0"/>
          <w:numId w:val="21"/>
        </w:numPr>
        <w:tabs>
          <w:tab w:val="left" w:pos="1560"/>
        </w:tabs>
        <w:autoSpaceDE w:val="0"/>
        <w:autoSpaceDN w:val="0"/>
        <w:spacing w:before="9"/>
        <w:ind w:left="1134" w:hanging="567"/>
        <w:rPr>
          <w:rFonts w:ascii="Arial" w:hAnsi="Arial" w:cs="Arial"/>
          <w:color w:val="151717"/>
          <w:sz w:val="22"/>
          <w:szCs w:val="22"/>
        </w:rPr>
      </w:pPr>
      <w:r w:rsidRPr="00F81B23">
        <w:rPr>
          <w:rFonts w:ascii="Arial" w:hAnsi="Arial" w:cs="Arial"/>
          <w:sz w:val="22"/>
          <w:szCs w:val="22"/>
        </w:rPr>
        <w:t>that the time given to comply with the notice is too</w:t>
      </w:r>
      <w:r w:rsidRPr="00F81B23">
        <w:rPr>
          <w:rFonts w:ascii="Arial" w:hAnsi="Arial" w:cs="Arial"/>
          <w:spacing w:val="-15"/>
          <w:sz w:val="22"/>
          <w:szCs w:val="22"/>
        </w:rPr>
        <w:t xml:space="preserve"> </w:t>
      </w:r>
      <w:r w:rsidRPr="00F81B23">
        <w:rPr>
          <w:rFonts w:ascii="Arial" w:hAnsi="Arial" w:cs="Arial"/>
          <w:sz w:val="22"/>
          <w:szCs w:val="22"/>
        </w:rPr>
        <w:t>short</w:t>
      </w:r>
    </w:p>
    <w:p w14:paraId="6A7560E4" w14:textId="77777777" w:rsidR="008D1AB1" w:rsidRDefault="008D1AB1" w:rsidP="004E2DCC">
      <w:pPr>
        <w:pStyle w:val="Letterbody"/>
        <w:jc w:val="left"/>
        <w:rPr>
          <w:rFonts w:ascii="Arial" w:hAnsi="Arial" w:cs="Arial"/>
          <w:b/>
          <w:bCs/>
          <w:sz w:val="24"/>
          <w:szCs w:val="24"/>
          <w:u w:val="single"/>
        </w:rPr>
      </w:pPr>
    </w:p>
    <w:p w14:paraId="071FD164" w14:textId="68B2F9CC" w:rsidR="00663FC3" w:rsidRPr="00663FC3" w:rsidRDefault="00663FC3" w:rsidP="004E2DCC">
      <w:pPr>
        <w:pStyle w:val="Letterbody"/>
        <w:jc w:val="left"/>
        <w:rPr>
          <w:rFonts w:ascii="Arial" w:hAnsi="Arial" w:cs="Arial"/>
          <w:b/>
          <w:bCs/>
          <w:sz w:val="24"/>
          <w:szCs w:val="24"/>
          <w:u w:val="single"/>
        </w:rPr>
      </w:pPr>
      <w:r w:rsidRPr="00663FC3">
        <w:rPr>
          <w:rFonts w:ascii="Arial" w:eastAsiaTheme="minorHAnsi" w:hAnsi="Arial" w:cs="Arial"/>
          <w:b/>
          <w:bCs/>
          <w:sz w:val="24"/>
          <w:szCs w:val="24"/>
          <w:u w:val="single"/>
          <w:lang w:eastAsia="en-US"/>
        </w:rPr>
        <w:t>APP/Y3940/C/20/3262575</w:t>
      </w:r>
    </w:p>
    <w:p w14:paraId="3752828F" w14:textId="77777777" w:rsidR="004E2DCC" w:rsidRDefault="004E2DCC" w:rsidP="004E2DCC">
      <w:pPr>
        <w:pStyle w:val="Letterbody"/>
        <w:jc w:val="left"/>
        <w:rPr>
          <w:rFonts w:ascii="Arial" w:hAnsi="Arial" w:cs="Arial"/>
          <w:szCs w:val="22"/>
        </w:rPr>
      </w:pPr>
    </w:p>
    <w:p w14:paraId="73678741" w14:textId="77777777" w:rsidR="00D34457" w:rsidRPr="00CF20B7" w:rsidRDefault="00D34457" w:rsidP="00D34457">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FA0CBC">
        <w:rPr>
          <w:rFonts w:ascii="Arial" w:hAnsi="Arial"/>
          <w:b/>
          <w:sz w:val="22"/>
        </w:rPr>
        <w:t>THE BREACH OF PLANNING CONTROL ALLEGED</w:t>
      </w:r>
      <w:r>
        <w:rPr>
          <w:rFonts w:ascii="Arial" w:hAnsi="Arial"/>
          <w:sz w:val="22"/>
        </w:rPr>
        <w:tab/>
      </w:r>
    </w:p>
    <w:p w14:paraId="65BCCA9D" w14:textId="77777777" w:rsidR="0039773C" w:rsidRPr="0039773C" w:rsidRDefault="00D34457" w:rsidP="0039773C">
      <w:pPr>
        <w:pStyle w:val="Default"/>
      </w:pPr>
      <w:r w:rsidRPr="00CF20B7">
        <w:rPr>
          <w:sz w:val="22"/>
          <w:szCs w:val="22"/>
        </w:rPr>
        <w:tab/>
      </w:r>
    </w:p>
    <w:p w14:paraId="16B5C892" w14:textId="77777777" w:rsidR="00D34457" w:rsidRPr="0039773C" w:rsidRDefault="0039773C" w:rsidP="0039773C">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FF0000"/>
          <w:sz w:val="22"/>
          <w:szCs w:val="22"/>
        </w:rPr>
      </w:pPr>
      <w:r w:rsidRPr="0039773C">
        <w:rPr>
          <w:rFonts w:ascii="Arial" w:hAnsi="Arial" w:cs="Arial"/>
        </w:rPr>
        <w:t xml:space="preserve"> </w:t>
      </w:r>
      <w:r w:rsidRPr="0039773C">
        <w:rPr>
          <w:rFonts w:ascii="Arial" w:hAnsi="Arial" w:cs="Arial"/>
        </w:rPr>
        <w:tab/>
      </w:r>
      <w:r w:rsidRPr="0039773C">
        <w:rPr>
          <w:rFonts w:ascii="Arial" w:hAnsi="Arial" w:cs="Arial"/>
          <w:sz w:val="22"/>
          <w:szCs w:val="22"/>
        </w:rPr>
        <w:t xml:space="preserve">Without planning permission, the material </w:t>
      </w:r>
      <w:proofErr w:type="gramStart"/>
      <w:r w:rsidRPr="0039773C">
        <w:rPr>
          <w:rFonts w:ascii="Arial" w:hAnsi="Arial" w:cs="Arial"/>
          <w:sz w:val="22"/>
          <w:szCs w:val="22"/>
        </w:rPr>
        <w:t>change</w:t>
      </w:r>
      <w:proofErr w:type="gramEnd"/>
      <w:r w:rsidRPr="0039773C">
        <w:rPr>
          <w:rFonts w:ascii="Arial" w:hAnsi="Arial" w:cs="Arial"/>
          <w:sz w:val="22"/>
          <w:szCs w:val="22"/>
        </w:rPr>
        <w:t xml:space="preserve"> of use of the land for the siting of a caravan for residential purposes.</w:t>
      </w:r>
    </w:p>
    <w:p w14:paraId="5D715E70" w14:textId="77777777" w:rsidR="00D34457" w:rsidRPr="0095399B" w:rsidRDefault="00D34457" w:rsidP="00D34457">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FF0000"/>
          <w:sz w:val="22"/>
          <w:szCs w:val="22"/>
        </w:rPr>
      </w:pPr>
    </w:p>
    <w:p w14:paraId="6140D962" w14:textId="77777777" w:rsidR="00D34457" w:rsidRPr="0095399B" w:rsidRDefault="00D34457" w:rsidP="00C53691">
      <w:pPr>
        <w:tabs>
          <w:tab w:val="left" w:pos="709"/>
        </w:tabs>
        <w:rPr>
          <w:rFonts w:cs="Arial"/>
          <w:b/>
          <w:sz w:val="22"/>
          <w:szCs w:val="22"/>
        </w:rPr>
      </w:pPr>
      <w:r w:rsidRPr="0095399B">
        <w:rPr>
          <w:rFonts w:cs="Arial"/>
          <w:b/>
          <w:sz w:val="22"/>
          <w:szCs w:val="22"/>
        </w:rPr>
        <w:t>The enforcement notice was issued for the following reasons:</w:t>
      </w:r>
    </w:p>
    <w:p w14:paraId="0FE0779F" w14:textId="77777777" w:rsidR="0039773C" w:rsidRDefault="00D34457" w:rsidP="0039773C">
      <w:pPr>
        <w:pStyle w:val="Default"/>
      </w:pPr>
      <w:r w:rsidRPr="0095399B">
        <w:rPr>
          <w:sz w:val="22"/>
          <w:szCs w:val="22"/>
        </w:rPr>
        <w:tab/>
      </w:r>
    </w:p>
    <w:p w14:paraId="3159BB45" w14:textId="77777777" w:rsidR="0039773C" w:rsidRDefault="0039773C" w:rsidP="0039773C">
      <w:pPr>
        <w:pStyle w:val="Default"/>
        <w:rPr>
          <w:sz w:val="22"/>
          <w:szCs w:val="22"/>
        </w:rPr>
      </w:pPr>
      <w:r>
        <w:rPr>
          <w:sz w:val="22"/>
          <w:szCs w:val="22"/>
        </w:rPr>
        <w:t xml:space="preserve">The enforcement notice was issued as the unauthorised development is contrary to the following national and local planning policies; </w:t>
      </w:r>
    </w:p>
    <w:p w14:paraId="5A721BDC" w14:textId="77777777" w:rsidR="0039773C" w:rsidRDefault="0039773C" w:rsidP="0039773C">
      <w:pPr>
        <w:pStyle w:val="Default"/>
        <w:rPr>
          <w:sz w:val="22"/>
          <w:szCs w:val="22"/>
        </w:rPr>
      </w:pPr>
    </w:p>
    <w:p w14:paraId="66A39FEF" w14:textId="77777777" w:rsidR="0039773C" w:rsidRDefault="0039773C" w:rsidP="00245102">
      <w:pPr>
        <w:pStyle w:val="Default"/>
        <w:numPr>
          <w:ilvl w:val="0"/>
          <w:numId w:val="17"/>
        </w:numPr>
        <w:rPr>
          <w:sz w:val="22"/>
          <w:szCs w:val="22"/>
        </w:rPr>
      </w:pPr>
      <w:r>
        <w:rPr>
          <w:sz w:val="22"/>
          <w:szCs w:val="22"/>
        </w:rPr>
        <w:t xml:space="preserve">It appears to the Council that the above breach of planning control has occurred within the 10 years. </w:t>
      </w:r>
    </w:p>
    <w:p w14:paraId="2E3B8BF0" w14:textId="77777777" w:rsidR="0039773C" w:rsidRDefault="0039773C" w:rsidP="0039773C">
      <w:pPr>
        <w:pStyle w:val="Default"/>
        <w:rPr>
          <w:sz w:val="22"/>
          <w:szCs w:val="22"/>
        </w:rPr>
      </w:pPr>
    </w:p>
    <w:p w14:paraId="3D74302F" w14:textId="77777777" w:rsidR="0039773C" w:rsidRDefault="0039773C" w:rsidP="00245102">
      <w:pPr>
        <w:pStyle w:val="Default"/>
        <w:numPr>
          <w:ilvl w:val="0"/>
          <w:numId w:val="17"/>
        </w:numPr>
        <w:rPr>
          <w:sz w:val="22"/>
          <w:szCs w:val="22"/>
        </w:rPr>
      </w:pPr>
      <w:r w:rsidRPr="0039773C">
        <w:rPr>
          <w:sz w:val="22"/>
          <w:szCs w:val="22"/>
        </w:rPr>
        <w:t xml:space="preserve">The Land lies within the open countryside and its continued residential use, which is unsupported by any rural employment need, is contrary to Core Policies 1, 2, 17 and 48 of the Wiltshire Core Strategy (adopted January 2015) and paragraph 79 of the National Planning Policy Framework (2019). </w:t>
      </w:r>
    </w:p>
    <w:p w14:paraId="2D69452E" w14:textId="77777777" w:rsidR="0039773C" w:rsidRPr="0039773C" w:rsidRDefault="0039773C" w:rsidP="0039773C">
      <w:pPr>
        <w:pStyle w:val="Default"/>
        <w:ind w:left="360"/>
        <w:rPr>
          <w:sz w:val="22"/>
          <w:szCs w:val="22"/>
        </w:rPr>
      </w:pPr>
    </w:p>
    <w:p w14:paraId="3A8FC1D7" w14:textId="77777777" w:rsidR="00245102" w:rsidRDefault="0039773C" w:rsidP="00245102">
      <w:pPr>
        <w:pStyle w:val="Default"/>
        <w:numPr>
          <w:ilvl w:val="0"/>
          <w:numId w:val="17"/>
        </w:numPr>
        <w:rPr>
          <w:sz w:val="22"/>
          <w:szCs w:val="22"/>
        </w:rPr>
      </w:pPr>
      <w:r>
        <w:rPr>
          <w:sz w:val="22"/>
          <w:szCs w:val="22"/>
        </w:rPr>
        <w:t xml:space="preserve">Core Policies 51 and 57 of the Wiltshire Core Strategy (adopted January 2015) and paragraph 170 of the National Planning Policy Framework (2019) in that the unauthorised development is unsympathetic to its natural landscape setting. </w:t>
      </w:r>
    </w:p>
    <w:p w14:paraId="380C1D90" w14:textId="77777777" w:rsidR="00245102" w:rsidRDefault="00245102" w:rsidP="00245102">
      <w:pPr>
        <w:pStyle w:val="Default"/>
        <w:rPr>
          <w:sz w:val="22"/>
          <w:szCs w:val="22"/>
        </w:rPr>
      </w:pPr>
    </w:p>
    <w:p w14:paraId="43D6E997" w14:textId="77777777" w:rsidR="0039773C" w:rsidRDefault="0039773C" w:rsidP="00245102">
      <w:pPr>
        <w:pStyle w:val="Default"/>
        <w:numPr>
          <w:ilvl w:val="0"/>
          <w:numId w:val="17"/>
        </w:numPr>
        <w:rPr>
          <w:sz w:val="22"/>
          <w:szCs w:val="22"/>
        </w:rPr>
      </w:pPr>
      <w:r>
        <w:rPr>
          <w:sz w:val="22"/>
          <w:szCs w:val="22"/>
        </w:rPr>
        <w:t xml:space="preserve">Core policies 60 and 61 of the Wiltshire Core Strategy (adopted January 2015) in that the unauthorised development takes place in an unsustainable location encouraging the use of private vehicles. In addition, without detailed analysis of the access arrangements the use of the access from Burton Field onto the A303 will have an adverse impact upon highway safety. </w:t>
      </w:r>
    </w:p>
    <w:p w14:paraId="26CC1C40" w14:textId="77777777" w:rsidR="00245102" w:rsidRDefault="00245102" w:rsidP="0039773C">
      <w:pPr>
        <w:pStyle w:val="Default"/>
        <w:rPr>
          <w:sz w:val="22"/>
          <w:szCs w:val="22"/>
        </w:rPr>
      </w:pPr>
    </w:p>
    <w:p w14:paraId="7F648748" w14:textId="77777777" w:rsidR="0039773C" w:rsidRDefault="0039773C" w:rsidP="00245102">
      <w:pPr>
        <w:pStyle w:val="Default"/>
        <w:numPr>
          <w:ilvl w:val="0"/>
          <w:numId w:val="17"/>
        </w:numPr>
        <w:rPr>
          <w:sz w:val="22"/>
          <w:szCs w:val="22"/>
        </w:rPr>
      </w:pPr>
      <w:r>
        <w:rPr>
          <w:sz w:val="22"/>
          <w:szCs w:val="22"/>
        </w:rPr>
        <w:t xml:space="preserve">The development constitutes intentional unauthorised development. </w:t>
      </w:r>
    </w:p>
    <w:p w14:paraId="4EA6D2A9" w14:textId="77777777" w:rsidR="00245102" w:rsidRDefault="00245102" w:rsidP="0039773C">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0EC80D2" w14:textId="77777777" w:rsidR="00D34457" w:rsidRPr="00245102" w:rsidRDefault="0039773C" w:rsidP="00245102">
      <w:pPr>
        <w:pStyle w:val="BodyText"/>
        <w:numPr>
          <w:ilvl w:val="0"/>
          <w:numId w:val="17"/>
        </w:num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2"/>
        </w:rPr>
      </w:pPr>
      <w:r w:rsidRPr="00245102">
        <w:rPr>
          <w:rFonts w:ascii="Arial" w:hAnsi="Arial" w:cs="Arial"/>
          <w:sz w:val="22"/>
          <w:szCs w:val="22"/>
        </w:rPr>
        <w:t>The Council does not consider that planning permission should be given, because planning conditions could not overcome the objections to this development.</w:t>
      </w:r>
    </w:p>
    <w:p w14:paraId="3C16F9EA" w14:textId="77777777" w:rsidR="00D34457" w:rsidRPr="00CF20B7" w:rsidRDefault="00D34457" w:rsidP="00D34457">
      <w:pPr>
        <w:rPr>
          <w:rFonts w:cs="Arial"/>
          <w:sz w:val="22"/>
          <w:szCs w:val="22"/>
        </w:rPr>
      </w:pPr>
    </w:p>
    <w:p w14:paraId="587E6923" w14:textId="77777777" w:rsidR="00D34457" w:rsidRPr="00CF20B7" w:rsidRDefault="00D34457" w:rsidP="00D34457">
      <w:pPr>
        <w:rPr>
          <w:rFonts w:cs="Arial"/>
          <w:sz w:val="22"/>
          <w:szCs w:val="22"/>
        </w:rPr>
      </w:pPr>
      <w:r w:rsidRPr="00BE47DC">
        <w:rPr>
          <w:rFonts w:cs="Arial"/>
          <w:b/>
          <w:sz w:val="22"/>
          <w:szCs w:val="22"/>
        </w:rPr>
        <w:lastRenderedPageBreak/>
        <w:t>The enforcement notice requires the following steps to be taken</w:t>
      </w:r>
      <w:r w:rsidRPr="00CF20B7">
        <w:rPr>
          <w:rFonts w:cs="Arial"/>
          <w:sz w:val="22"/>
          <w:szCs w:val="22"/>
        </w:rPr>
        <w:t>:</w:t>
      </w:r>
    </w:p>
    <w:p w14:paraId="04944979" w14:textId="77777777" w:rsidR="00D34457" w:rsidRPr="00CF20B7" w:rsidRDefault="00D34457" w:rsidP="00D34457">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p>
    <w:p w14:paraId="47D34DB2" w14:textId="77777777" w:rsidR="00346F1A" w:rsidRPr="00346F1A" w:rsidRDefault="00346F1A" w:rsidP="00346F1A">
      <w:pPr>
        <w:pStyle w:val="ListParagraph"/>
        <w:numPr>
          <w:ilvl w:val="0"/>
          <w:numId w:val="20"/>
        </w:numPr>
        <w:autoSpaceDE w:val="0"/>
        <w:autoSpaceDN w:val="0"/>
        <w:adjustRightInd w:val="0"/>
        <w:rPr>
          <w:rFonts w:ascii="ArialMT" w:eastAsiaTheme="minorHAnsi" w:hAnsi="ArialMT" w:cs="ArialMT"/>
          <w:color w:val="auto"/>
          <w:sz w:val="22"/>
          <w:szCs w:val="22"/>
          <w:lang w:eastAsia="en-US"/>
        </w:rPr>
      </w:pPr>
      <w:r w:rsidRPr="00346F1A">
        <w:rPr>
          <w:rFonts w:ascii="ArialMT" w:eastAsiaTheme="minorHAnsi" w:hAnsi="ArialMT" w:cs="ArialMT"/>
          <w:color w:val="auto"/>
          <w:sz w:val="22"/>
          <w:szCs w:val="22"/>
          <w:lang w:eastAsia="en-US"/>
        </w:rPr>
        <w:t>Permanently cease the occupation of the Land for all residential and ancillary residential purposes.</w:t>
      </w:r>
    </w:p>
    <w:p w14:paraId="10587BFC" w14:textId="77777777" w:rsidR="00346F1A" w:rsidRPr="00346F1A" w:rsidRDefault="00346F1A" w:rsidP="00346F1A">
      <w:pPr>
        <w:autoSpaceDE w:val="0"/>
        <w:autoSpaceDN w:val="0"/>
        <w:adjustRightInd w:val="0"/>
        <w:ind w:left="360"/>
        <w:rPr>
          <w:rFonts w:ascii="ArialMT" w:eastAsiaTheme="minorHAnsi" w:hAnsi="ArialMT" w:cs="ArialMT"/>
          <w:color w:val="auto"/>
          <w:sz w:val="22"/>
          <w:szCs w:val="22"/>
          <w:lang w:eastAsia="en-US"/>
        </w:rPr>
      </w:pPr>
    </w:p>
    <w:p w14:paraId="2D992F9D" w14:textId="77777777" w:rsidR="00346F1A" w:rsidRPr="00346F1A" w:rsidRDefault="00346F1A" w:rsidP="00346F1A">
      <w:pPr>
        <w:pStyle w:val="ListParagraph"/>
        <w:numPr>
          <w:ilvl w:val="0"/>
          <w:numId w:val="20"/>
        </w:numPr>
        <w:autoSpaceDE w:val="0"/>
        <w:autoSpaceDN w:val="0"/>
        <w:adjustRightInd w:val="0"/>
        <w:rPr>
          <w:rFonts w:ascii="ArialMT" w:eastAsiaTheme="minorHAnsi" w:hAnsi="ArialMT" w:cs="ArialMT"/>
          <w:color w:val="auto"/>
          <w:sz w:val="22"/>
          <w:szCs w:val="22"/>
          <w:lang w:eastAsia="en-US"/>
        </w:rPr>
      </w:pPr>
      <w:r w:rsidRPr="00346F1A">
        <w:rPr>
          <w:rFonts w:ascii="ArialMT" w:eastAsiaTheme="minorHAnsi" w:hAnsi="ArialMT" w:cs="ArialMT"/>
          <w:color w:val="auto"/>
          <w:sz w:val="22"/>
          <w:szCs w:val="22"/>
          <w:lang w:eastAsia="en-US"/>
        </w:rPr>
        <w:t>Permanently remove the Land all residential and associated items ancillary to the residential use of the Land, (for example but not limited to the tent, gazebo/awning attached to the caravan, trampoline, washing lines, BBQ, toys, gas canisters, generator, vehicles) as well as all personal effects stored on any other part of the land.</w:t>
      </w:r>
    </w:p>
    <w:p w14:paraId="68C4754C" w14:textId="77777777" w:rsidR="00346F1A" w:rsidRPr="00346F1A" w:rsidRDefault="00346F1A" w:rsidP="00346F1A">
      <w:pPr>
        <w:widowControl w:val="0"/>
        <w:tabs>
          <w:tab w:val="left" w:pos="1102"/>
        </w:tabs>
        <w:autoSpaceDE w:val="0"/>
        <w:autoSpaceDN w:val="0"/>
        <w:spacing w:line="252" w:lineRule="auto"/>
        <w:ind w:left="360" w:right="562"/>
        <w:rPr>
          <w:rFonts w:cs="Arial"/>
          <w:color w:val="1F1F1F"/>
          <w:w w:val="105"/>
          <w:sz w:val="22"/>
          <w:szCs w:val="22"/>
        </w:rPr>
      </w:pPr>
    </w:p>
    <w:p w14:paraId="53D4C797" w14:textId="400319C9" w:rsidR="00D34457" w:rsidRPr="004A666D" w:rsidRDefault="00346F1A" w:rsidP="00346F1A">
      <w:pPr>
        <w:pStyle w:val="ListParagraph"/>
        <w:widowControl w:val="0"/>
        <w:numPr>
          <w:ilvl w:val="0"/>
          <w:numId w:val="20"/>
        </w:numPr>
        <w:tabs>
          <w:tab w:val="left" w:pos="1102"/>
        </w:tabs>
        <w:autoSpaceDE w:val="0"/>
        <w:autoSpaceDN w:val="0"/>
        <w:spacing w:line="252" w:lineRule="auto"/>
        <w:ind w:right="562"/>
        <w:rPr>
          <w:rFonts w:cs="Arial"/>
          <w:color w:val="1F1F1F"/>
          <w:w w:val="105"/>
          <w:sz w:val="22"/>
          <w:szCs w:val="22"/>
        </w:rPr>
      </w:pPr>
      <w:r w:rsidRPr="00346F1A">
        <w:rPr>
          <w:rFonts w:ascii="ArialMT" w:eastAsiaTheme="minorHAnsi" w:hAnsi="ArialMT" w:cs="ArialMT"/>
          <w:color w:val="auto"/>
          <w:sz w:val="22"/>
          <w:szCs w:val="22"/>
          <w:lang w:eastAsia="en-US"/>
        </w:rPr>
        <w:t>Permanently remove the caravan from the Land.</w:t>
      </w:r>
    </w:p>
    <w:p w14:paraId="0AD16160" w14:textId="77777777" w:rsidR="004A666D" w:rsidRPr="004A666D" w:rsidRDefault="004A666D" w:rsidP="004A666D">
      <w:pPr>
        <w:pStyle w:val="ListParagraph"/>
        <w:rPr>
          <w:rFonts w:cs="Arial"/>
          <w:color w:val="1F1F1F"/>
          <w:w w:val="105"/>
          <w:sz w:val="22"/>
          <w:szCs w:val="22"/>
        </w:rPr>
      </w:pPr>
    </w:p>
    <w:p w14:paraId="24F9C3AC" w14:textId="3BC202AC" w:rsidR="00346F1A" w:rsidRDefault="00D34457" w:rsidP="00D34457">
      <w:pPr>
        <w:pStyle w:val="BodyText"/>
        <w:widowControl w:val="0"/>
        <w:tabs>
          <w:tab w:val="left" w:pos="826"/>
        </w:tabs>
        <w:spacing w:line="238" w:lineRule="auto"/>
        <w:ind w:left="-851" w:right="129"/>
        <w:jc w:val="both"/>
        <w:rPr>
          <w:rFonts w:ascii="Arial" w:hAnsi="Arial" w:cs="Arial"/>
          <w:b/>
          <w:sz w:val="22"/>
          <w:szCs w:val="22"/>
        </w:rPr>
      </w:pPr>
      <w:r>
        <w:rPr>
          <w:rFonts w:ascii="Arial" w:hAnsi="Arial" w:cs="Arial"/>
          <w:b/>
          <w:sz w:val="22"/>
          <w:szCs w:val="22"/>
        </w:rPr>
        <w:t xml:space="preserve">             </w:t>
      </w:r>
    </w:p>
    <w:p w14:paraId="1CD472D5" w14:textId="1CED57EE" w:rsidR="00D34457" w:rsidRPr="009A406C" w:rsidRDefault="00346F1A" w:rsidP="00D34457">
      <w:pPr>
        <w:pStyle w:val="BodyText"/>
        <w:widowControl w:val="0"/>
        <w:tabs>
          <w:tab w:val="left" w:pos="826"/>
        </w:tabs>
        <w:spacing w:line="238" w:lineRule="auto"/>
        <w:ind w:left="-851" w:right="129"/>
        <w:jc w:val="both"/>
        <w:rPr>
          <w:rFonts w:ascii="Arial" w:hAnsi="Arial" w:cs="Arial"/>
          <w:b/>
          <w:sz w:val="22"/>
          <w:szCs w:val="22"/>
        </w:rPr>
      </w:pPr>
      <w:r>
        <w:rPr>
          <w:rFonts w:ascii="Arial" w:hAnsi="Arial" w:cs="Arial"/>
          <w:b/>
          <w:sz w:val="22"/>
          <w:szCs w:val="22"/>
        </w:rPr>
        <w:t xml:space="preserve">            </w:t>
      </w:r>
      <w:r w:rsidR="00A8055E">
        <w:rPr>
          <w:rFonts w:ascii="Arial" w:hAnsi="Arial" w:cs="Arial"/>
          <w:b/>
          <w:sz w:val="22"/>
          <w:szCs w:val="22"/>
        </w:rPr>
        <w:t xml:space="preserve"> </w:t>
      </w:r>
      <w:r>
        <w:rPr>
          <w:rFonts w:ascii="Arial" w:hAnsi="Arial" w:cs="Arial"/>
          <w:b/>
          <w:sz w:val="22"/>
          <w:szCs w:val="22"/>
        </w:rPr>
        <w:t xml:space="preserve"> </w:t>
      </w:r>
      <w:r w:rsidR="00D34457" w:rsidRPr="009A406C">
        <w:rPr>
          <w:rFonts w:ascii="Arial" w:hAnsi="Arial" w:cs="Arial"/>
          <w:b/>
          <w:sz w:val="22"/>
          <w:szCs w:val="22"/>
        </w:rPr>
        <w:t>A copy of the Enforcement Notice</w:t>
      </w:r>
      <w:r w:rsidR="007A316E">
        <w:rPr>
          <w:rFonts w:ascii="Arial" w:hAnsi="Arial" w:cs="Arial"/>
          <w:b/>
          <w:sz w:val="22"/>
          <w:szCs w:val="22"/>
        </w:rPr>
        <w:t>s</w:t>
      </w:r>
      <w:r w:rsidR="00D34457" w:rsidRPr="009A406C">
        <w:rPr>
          <w:rFonts w:ascii="Arial" w:hAnsi="Arial" w:cs="Arial"/>
          <w:b/>
          <w:sz w:val="22"/>
          <w:szCs w:val="22"/>
        </w:rPr>
        <w:t xml:space="preserve"> can be viewed by contacting Wiltshire Council.</w:t>
      </w:r>
    </w:p>
    <w:p w14:paraId="1D460496" w14:textId="77777777" w:rsidR="00D34457" w:rsidRPr="0095399B" w:rsidRDefault="00D34457" w:rsidP="00D34457">
      <w:pPr>
        <w:pStyle w:val="ListParagraph"/>
        <w:widowControl w:val="0"/>
        <w:tabs>
          <w:tab w:val="left" w:pos="1102"/>
        </w:tabs>
        <w:autoSpaceDE w:val="0"/>
        <w:autoSpaceDN w:val="0"/>
        <w:spacing w:line="252" w:lineRule="auto"/>
        <w:ind w:right="562"/>
        <w:contextualSpacing w:val="0"/>
        <w:rPr>
          <w:rFonts w:cs="Arial"/>
          <w:color w:val="1F1F1F"/>
          <w:sz w:val="22"/>
          <w:szCs w:val="22"/>
        </w:rPr>
      </w:pPr>
    </w:p>
    <w:p w14:paraId="222AB29B" w14:textId="77777777" w:rsidR="00D34457" w:rsidRDefault="00D34457" w:rsidP="00D34457">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rPr>
          <w:rFonts w:ascii="Arial" w:hAnsi="Arial" w:cs="Arial"/>
          <w:sz w:val="22"/>
          <w:szCs w:val="22"/>
        </w:rPr>
      </w:pPr>
    </w:p>
    <w:p w14:paraId="5B129C0E" w14:textId="77777777" w:rsidR="00D34457" w:rsidRPr="00811F74" w:rsidRDefault="00D34457" w:rsidP="00D34457">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811F74">
        <w:rPr>
          <w:rFonts w:ascii="Arial" w:hAnsi="Arial" w:cs="Arial"/>
          <w:b/>
          <w:sz w:val="22"/>
          <w:szCs w:val="22"/>
        </w:rPr>
        <w:t>The compliance period of time stated on the notice i</w:t>
      </w:r>
      <w:r w:rsidRPr="00811F74">
        <w:rPr>
          <w:rFonts w:ascii="Arial" w:hAnsi="Arial" w:cs="Arial"/>
          <w:b/>
          <w:color w:val="auto"/>
          <w:sz w:val="22"/>
          <w:szCs w:val="22"/>
        </w:rPr>
        <w:t xml:space="preserve">s:  </w:t>
      </w:r>
      <w:r w:rsidR="00346F1A">
        <w:rPr>
          <w:rFonts w:ascii="Arial" w:hAnsi="Arial" w:cs="Arial"/>
          <w:b/>
          <w:color w:val="auto"/>
          <w:sz w:val="22"/>
          <w:szCs w:val="22"/>
        </w:rPr>
        <w:t>4</w:t>
      </w:r>
      <w:r w:rsidRPr="00811F74">
        <w:rPr>
          <w:rFonts w:ascii="Arial" w:hAnsi="Arial" w:cs="Arial"/>
          <w:b/>
          <w:color w:val="auto"/>
          <w:sz w:val="22"/>
          <w:szCs w:val="22"/>
        </w:rPr>
        <w:t xml:space="preserve"> months.</w:t>
      </w:r>
    </w:p>
    <w:p w14:paraId="73F9A451" w14:textId="77777777" w:rsidR="00D34457" w:rsidRPr="00CF20B7" w:rsidRDefault="00D34457" w:rsidP="00D34457">
      <w:pPr>
        <w:rPr>
          <w:rFonts w:cs="Arial"/>
          <w:sz w:val="22"/>
          <w:szCs w:val="22"/>
        </w:rPr>
      </w:pPr>
    </w:p>
    <w:p w14:paraId="4B21B275" w14:textId="77777777" w:rsidR="00D34457" w:rsidRPr="00CF20B7" w:rsidRDefault="00D34457" w:rsidP="00D34457">
      <w:pPr>
        <w:rPr>
          <w:rFonts w:cs="Arial"/>
          <w:sz w:val="22"/>
          <w:szCs w:val="22"/>
        </w:rPr>
      </w:pPr>
    </w:p>
    <w:p w14:paraId="66C8163B" w14:textId="77777777" w:rsidR="00D34457" w:rsidRPr="00ED114C" w:rsidRDefault="00D34457" w:rsidP="00D34457">
      <w:pPr>
        <w:rPr>
          <w:rFonts w:cs="Arial"/>
          <w:b/>
          <w:bCs/>
          <w:sz w:val="22"/>
          <w:szCs w:val="22"/>
        </w:rPr>
      </w:pPr>
      <w:r w:rsidRPr="00ED114C">
        <w:rPr>
          <w:rFonts w:cs="Arial"/>
          <w:b/>
          <w:bCs/>
          <w:sz w:val="22"/>
          <w:szCs w:val="22"/>
        </w:rPr>
        <w:t>The appellant has appealed against the notice on the following grounds:</w:t>
      </w:r>
    </w:p>
    <w:p w14:paraId="2509CC92" w14:textId="77777777" w:rsidR="00D34457" w:rsidRPr="00811F74" w:rsidRDefault="00D34457" w:rsidP="00D34457">
      <w:pPr>
        <w:rPr>
          <w:rFonts w:cs="Arial"/>
          <w:sz w:val="22"/>
          <w:szCs w:val="22"/>
        </w:rPr>
      </w:pPr>
    </w:p>
    <w:p w14:paraId="03F9CF8A" w14:textId="77777777" w:rsidR="00D34457" w:rsidRPr="005D2204" w:rsidRDefault="00D34457" w:rsidP="003646CE">
      <w:pPr>
        <w:pStyle w:val="BodyText"/>
        <w:numPr>
          <w:ilvl w:val="0"/>
          <w:numId w:val="28"/>
        </w:numPr>
        <w:rPr>
          <w:rFonts w:ascii="Arial" w:hAnsi="Arial" w:cs="Arial"/>
          <w:color w:val="auto"/>
          <w:sz w:val="22"/>
          <w:szCs w:val="22"/>
        </w:rPr>
      </w:pPr>
      <w:r w:rsidRPr="005D2204">
        <w:rPr>
          <w:rFonts w:ascii="Arial" w:hAnsi="Arial" w:cs="Arial"/>
          <w:color w:val="auto"/>
          <w:sz w:val="22"/>
          <w:szCs w:val="22"/>
        </w:rPr>
        <w:t>That planning permission should be granted for what is alleged in the notice.</w:t>
      </w:r>
    </w:p>
    <w:p w14:paraId="219B9416" w14:textId="77777777" w:rsidR="00E759F0" w:rsidRPr="005D2204" w:rsidRDefault="00E759F0" w:rsidP="009F46FB">
      <w:pPr>
        <w:pStyle w:val="BodyText"/>
        <w:rPr>
          <w:rFonts w:ascii="Arial" w:hAnsi="Arial" w:cs="Arial"/>
          <w:color w:val="auto"/>
          <w:sz w:val="22"/>
          <w:szCs w:val="22"/>
        </w:rPr>
      </w:pPr>
    </w:p>
    <w:p w14:paraId="688CD73F" w14:textId="77777777" w:rsidR="005A36DC" w:rsidRPr="005D2204" w:rsidRDefault="005A36DC" w:rsidP="003646CE">
      <w:pPr>
        <w:pStyle w:val="BodyText"/>
        <w:widowControl w:val="0"/>
        <w:numPr>
          <w:ilvl w:val="0"/>
          <w:numId w:val="29"/>
        </w:numPr>
        <w:autoSpaceDE w:val="0"/>
        <w:autoSpaceDN w:val="0"/>
        <w:spacing w:before="9"/>
        <w:rPr>
          <w:rFonts w:ascii="Arial" w:hAnsi="Arial" w:cs="Arial"/>
          <w:color w:val="151717"/>
          <w:sz w:val="22"/>
          <w:szCs w:val="22"/>
        </w:rPr>
      </w:pPr>
      <w:r w:rsidRPr="005D2204">
        <w:rPr>
          <w:rFonts w:ascii="Arial" w:hAnsi="Arial" w:cs="Arial"/>
          <w:color w:val="151717"/>
          <w:sz w:val="22"/>
          <w:szCs w:val="22"/>
        </w:rPr>
        <w:t>That steps required to comply with the requirements of the enforcement notice are excessive and lesser steps would overcome the objections.</w:t>
      </w:r>
    </w:p>
    <w:p w14:paraId="7E2A821F" w14:textId="77777777" w:rsidR="005A36DC" w:rsidRPr="005D2204" w:rsidRDefault="005A36DC" w:rsidP="005A36DC">
      <w:pPr>
        <w:pStyle w:val="ListParagraph"/>
        <w:ind w:left="0"/>
        <w:rPr>
          <w:rFonts w:cs="Arial"/>
          <w:color w:val="151717"/>
          <w:sz w:val="22"/>
          <w:szCs w:val="22"/>
        </w:rPr>
      </w:pPr>
    </w:p>
    <w:p w14:paraId="3FCED13A" w14:textId="77777777" w:rsidR="005A36DC" w:rsidRPr="005D2204" w:rsidRDefault="005A36DC" w:rsidP="003646CE">
      <w:pPr>
        <w:pStyle w:val="BodyText"/>
        <w:widowControl w:val="0"/>
        <w:numPr>
          <w:ilvl w:val="0"/>
          <w:numId w:val="29"/>
        </w:numPr>
        <w:autoSpaceDE w:val="0"/>
        <w:autoSpaceDN w:val="0"/>
        <w:spacing w:before="9"/>
        <w:rPr>
          <w:rFonts w:ascii="Arial" w:hAnsi="Arial" w:cs="Arial"/>
          <w:color w:val="151717"/>
          <w:sz w:val="22"/>
          <w:szCs w:val="22"/>
        </w:rPr>
      </w:pPr>
      <w:r w:rsidRPr="005D2204">
        <w:rPr>
          <w:rFonts w:ascii="Arial" w:hAnsi="Arial" w:cs="Arial"/>
          <w:sz w:val="22"/>
          <w:szCs w:val="22"/>
        </w:rPr>
        <w:t>that the time given to comply with the notice is too</w:t>
      </w:r>
      <w:r w:rsidRPr="005D2204">
        <w:rPr>
          <w:rFonts w:ascii="Arial" w:hAnsi="Arial" w:cs="Arial"/>
          <w:spacing w:val="-15"/>
          <w:sz w:val="22"/>
          <w:szCs w:val="22"/>
        </w:rPr>
        <w:t xml:space="preserve"> </w:t>
      </w:r>
      <w:r w:rsidRPr="005D2204">
        <w:rPr>
          <w:rFonts w:ascii="Arial" w:hAnsi="Arial" w:cs="Arial"/>
          <w:sz w:val="22"/>
          <w:szCs w:val="22"/>
        </w:rPr>
        <w:t>short</w:t>
      </w:r>
    </w:p>
    <w:p w14:paraId="7C3D828C" w14:textId="77777777" w:rsidR="009F46FB" w:rsidRPr="00BE47DC" w:rsidRDefault="009F46FB" w:rsidP="009F46FB">
      <w:pPr>
        <w:pStyle w:val="BodyText"/>
        <w:ind w:left="360"/>
        <w:rPr>
          <w:color w:val="FF0000"/>
        </w:rPr>
      </w:pPr>
    </w:p>
    <w:p w14:paraId="323490C2" w14:textId="01FF828B" w:rsidR="00922D14" w:rsidRPr="006F5C5A" w:rsidRDefault="00A8055E" w:rsidP="00C53691">
      <w:pPr>
        <w:pStyle w:val="BodyText"/>
        <w:spacing w:line="237" w:lineRule="auto"/>
        <w:ind w:right="668"/>
        <w:rPr>
          <w:rFonts w:ascii="Arial" w:hAnsi="Arial" w:cs="Arial"/>
          <w:szCs w:val="24"/>
          <w:u w:val="single"/>
        </w:rPr>
      </w:pPr>
      <w:r w:rsidRPr="006F5C5A">
        <w:rPr>
          <w:rFonts w:ascii="Arial" w:eastAsiaTheme="minorHAnsi" w:hAnsi="Arial" w:cs="Arial"/>
          <w:b/>
          <w:szCs w:val="24"/>
          <w:u w:val="single"/>
          <w:lang w:eastAsia="en-US"/>
        </w:rPr>
        <w:t>APP/Y3940/C/20/3262563 &amp; APP/Y3940/C/20/3262575</w:t>
      </w:r>
    </w:p>
    <w:p w14:paraId="596CDE11" w14:textId="77777777" w:rsidR="00922D14" w:rsidRDefault="00922D14" w:rsidP="00C53691">
      <w:pPr>
        <w:pStyle w:val="BodyText"/>
        <w:spacing w:line="237" w:lineRule="auto"/>
        <w:ind w:right="668"/>
        <w:rPr>
          <w:rFonts w:ascii="Arial" w:hAnsi="Arial" w:cs="Arial"/>
          <w:sz w:val="22"/>
          <w:szCs w:val="22"/>
        </w:rPr>
      </w:pPr>
    </w:p>
    <w:p w14:paraId="5EC624F3" w14:textId="69EBE0E4" w:rsidR="003A7969" w:rsidRDefault="00EB6381" w:rsidP="00C53691">
      <w:pPr>
        <w:pStyle w:val="BodyText"/>
        <w:spacing w:line="237" w:lineRule="auto"/>
        <w:ind w:right="668"/>
        <w:rPr>
          <w:rFonts w:ascii="Arial" w:hAnsi="Arial" w:cs="Arial"/>
          <w:sz w:val="22"/>
          <w:szCs w:val="22"/>
        </w:rPr>
      </w:pPr>
      <w:r>
        <w:rPr>
          <w:rFonts w:ascii="Arial" w:hAnsi="Arial" w:cs="Arial"/>
          <w:sz w:val="22"/>
          <w:szCs w:val="22"/>
        </w:rPr>
        <w:t>Both t</w:t>
      </w:r>
      <w:r w:rsidR="003A7969" w:rsidRPr="003A7969">
        <w:rPr>
          <w:rFonts w:ascii="Arial" w:hAnsi="Arial" w:cs="Arial"/>
          <w:sz w:val="22"/>
          <w:szCs w:val="22"/>
        </w:rPr>
        <w:t>he appeal</w:t>
      </w:r>
      <w:r>
        <w:rPr>
          <w:rFonts w:ascii="Arial" w:hAnsi="Arial" w:cs="Arial"/>
          <w:sz w:val="22"/>
          <w:szCs w:val="22"/>
        </w:rPr>
        <w:t>s</w:t>
      </w:r>
      <w:r w:rsidR="003A7969" w:rsidRPr="003A7969">
        <w:rPr>
          <w:rFonts w:ascii="Arial" w:hAnsi="Arial" w:cs="Arial"/>
          <w:sz w:val="22"/>
          <w:szCs w:val="22"/>
        </w:rPr>
        <w:t xml:space="preserve"> </w:t>
      </w:r>
      <w:r>
        <w:rPr>
          <w:rFonts w:ascii="Arial" w:hAnsi="Arial" w:cs="Arial"/>
          <w:sz w:val="22"/>
          <w:szCs w:val="22"/>
        </w:rPr>
        <w:t xml:space="preserve">are </w:t>
      </w:r>
      <w:r w:rsidR="003A7969" w:rsidRPr="003A7969">
        <w:rPr>
          <w:rFonts w:ascii="Arial" w:hAnsi="Arial" w:cs="Arial"/>
          <w:sz w:val="22"/>
          <w:szCs w:val="22"/>
        </w:rPr>
        <w:t>against the Enforcement Notice</w:t>
      </w:r>
      <w:r>
        <w:rPr>
          <w:rFonts w:ascii="Arial" w:hAnsi="Arial" w:cs="Arial"/>
          <w:sz w:val="22"/>
          <w:szCs w:val="22"/>
        </w:rPr>
        <w:t>s</w:t>
      </w:r>
      <w:r w:rsidR="003A7969" w:rsidRPr="003A7969">
        <w:rPr>
          <w:rFonts w:ascii="Arial" w:hAnsi="Arial" w:cs="Arial"/>
          <w:sz w:val="22"/>
          <w:szCs w:val="22"/>
        </w:rPr>
        <w:t xml:space="preserve"> in respect of the above site, and </w:t>
      </w:r>
      <w:r>
        <w:rPr>
          <w:rFonts w:ascii="Arial" w:hAnsi="Arial" w:cs="Arial"/>
          <w:sz w:val="22"/>
          <w:szCs w:val="22"/>
        </w:rPr>
        <w:t xml:space="preserve">are </w:t>
      </w:r>
      <w:r w:rsidR="003A7969" w:rsidRPr="003A7969">
        <w:rPr>
          <w:rFonts w:ascii="Arial" w:hAnsi="Arial" w:cs="Arial"/>
          <w:sz w:val="22"/>
          <w:szCs w:val="22"/>
        </w:rPr>
        <w:t xml:space="preserve">to be decided on the basis of the </w:t>
      </w:r>
      <w:r w:rsidR="003A7969" w:rsidRPr="003A7969">
        <w:rPr>
          <w:rFonts w:ascii="Arial" w:hAnsi="Arial" w:cs="Arial"/>
          <w:b/>
          <w:sz w:val="22"/>
          <w:szCs w:val="22"/>
        </w:rPr>
        <w:t xml:space="preserve">Written Representations </w:t>
      </w:r>
      <w:r w:rsidR="003A7969" w:rsidRPr="003A7969">
        <w:rPr>
          <w:rFonts w:ascii="Arial" w:hAnsi="Arial" w:cs="Arial"/>
          <w:sz w:val="22"/>
          <w:szCs w:val="22"/>
        </w:rPr>
        <w:t>procedure.</w:t>
      </w:r>
    </w:p>
    <w:p w14:paraId="7871CB2B" w14:textId="6AE045D7" w:rsidR="006F4026" w:rsidRPr="006F4026" w:rsidRDefault="006F4026" w:rsidP="006F4026">
      <w:pPr>
        <w:pStyle w:val="BodyText"/>
        <w:spacing w:before="179"/>
        <w:rPr>
          <w:rFonts w:ascii="Arial" w:hAnsi="Arial" w:cs="Arial"/>
          <w:sz w:val="22"/>
          <w:szCs w:val="22"/>
        </w:rPr>
      </w:pPr>
      <w:r w:rsidRPr="006F4026">
        <w:rPr>
          <w:rFonts w:ascii="Arial" w:hAnsi="Arial" w:cs="Arial"/>
          <w:sz w:val="22"/>
          <w:szCs w:val="22"/>
        </w:rPr>
        <w:t>If you wish you are now able to make written comments on the proposal</w:t>
      </w:r>
      <w:r w:rsidR="0077185A">
        <w:rPr>
          <w:rFonts w:ascii="Arial" w:hAnsi="Arial" w:cs="Arial"/>
          <w:sz w:val="22"/>
          <w:szCs w:val="22"/>
        </w:rPr>
        <w:t>s</w:t>
      </w:r>
      <w:r w:rsidRPr="006F4026">
        <w:rPr>
          <w:rFonts w:ascii="Arial" w:hAnsi="Arial" w:cs="Arial"/>
          <w:sz w:val="22"/>
          <w:szCs w:val="22"/>
        </w:rPr>
        <w:t>. The Planning Inspectorate have introduced an online appeals service which you can use to comment on th</w:t>
      </w:r>
      <w:r w:rsidR="00026B6C">
        <w:rPr>
          <w:rFonts w:ascii="Arial" w:hAnsi="Arial" w:cs="Arial"/>
          <w:sz w:val="22"/>
          <w:szCs w:val="22"/>
        </w:rPr>
        <w:t>ese</w:t>
      </w:r>
      <w:r w:rsidRPr="006F4026">
        <w:rPr>
          <w:rFonts w:ascii="Arial" w:hAnsi="Arial" w:cs="Arial"/>
          <w:sz w:val="22"/>
          <w:szCs w:val="22"/>
        </w:rPr>
        <w:t xml:space="preserve"> appeal</w:t>
      </w:r>
      <w:r w:rsidR="00026B6C">
        <w:rPr>
          <w:rFonts w:ascii="Arial" w:hAnsi="Arial" w:cs="Arial"/>
          <w:sz w:val="22"/>
          <w:szCs w:val="22"/>
        </w:rPr>
        <w:t>s</w:t>
      </w:r>
      <w:r w:rsidRPr="006F4026">
        <w:rPr>
          <w:rFonts w:ascii="Arial" w:hAnsi="Arial" w:cs="Arial"/>
          <w:sz w:val="22"/>
          <w:szCs w:val="22"/>
        </w:rPr>
        <w:t xml:space="preserve">.  You can find the service through the Appeals area of the Planning Portal – see </w:t>
      </w:r>
      <w:hyperlink r:id="rId11" w:history="1">
        <w:r w:rsidRPr="006F4026">
          <w:rPr>
            <w:rStyle w:val="Hyperlink"/>
            <w:rFonts w:ascii="Arial" w:hAnsi="Arial" w:cs="Arial"/>
            <w:sz w:val="22"/>
            <w:szCs w:val="22"/>
          </w:rPr>
          <w:t>https://acp.planninginspectorate.gov.uk</w:t>
        </w:r>
      </w:hyperlink>
      <w:r w:rsidRPr="006F4026">
        <w:rPr>
          <w:rFonts w:ascii="Arial" w:hAnsi="Arial" w:cs="Arial"/>
          <w:sz w:val="22"/>
          <w:szCs w:val="22"/>
        </w:rPr>
        <w:t xml:space="preserve">  Alternatively, you can send your comments to </w:t>
      </w:r>
      <w:hyperlink r:id="rId12" w:history="1">
        <w:r w:rsidRPr="006F4026">
          <w:rPr>
            <w:rStyle w:val="Hyperlink"/>
            <w:rFonts w:ascii="Arial" w:hAnsi="Arial" w:cs="Arial"/>
            <w:sz w:val="22"/>
            <w:szCs w:val="22"/>
          </w:rPr>
          <w:t>teame2@planninginspectorate.gov.uk</w:t>
        </w:r>
      </w:hyperlink>
      <w:r w:rsidRPr="006F4026">
        <w:rPr>
          <w:rFonts w:ascii="Arial" w:hAnsi="Arial" w:cs="Arial"/>
          <w:sz w:val="22"/>
          <w:szCs w:val="22"/>
        </w:rPr>
        <w:t xml:space="preserve">  Comments should be received  </w:t>
      </w:r>
      <w:r w:rsidRPr="006F4026">
        <w:rPr>
          <w:rFonts w:ascii="Arial" w:hAnsi="Arial" w:cs="Arial"/>
          <w:b/>
          <w:bCs/>
          <w:color w:val="auto"/>
          <w:sz w:val="22"/>
          <w:szCs w:val="22"/>
        </w:rPr>
        <w:t>by 01 April 2021</w:t>
      </w:r>
      <w:r w:rsidRPr="006F4026">
        <w:rPr>
          <w:rFonts w:ascii="Arial" w:hAnsi="Arial" w:cs="Arial"/>
          <w:color w:val="auto"/>
          <w:sz w:val="22"/>
          <w:szCs w:val="22"/>
        </w:rPr>
        <w:t>.</w:t>
      </w:r>
    </w:p>
    <w:p w14:paraId="408C1B52" w14:textId="77777777" w:rsidR="006F4026" w:rsidRPr="006F4026" w:rsidRDefault="006F4026" w:rsidP="006F4026">
      <w:pPr>
        <w:adjustRightInd w:val="0"/>
        <w:ind w:left="1099" w:firstLine="1"/>
        <w:rPr>
          <w:rFonts w:cs="Arial"/>
          <w:sz w:val="22"/>
          <w:szCs w:val="22"/>
        </w:rPr>
      </w:pPr>
    </w:p>
    <w:p w14:paraId="2AC7FA11" w14:textId="77777777" w:rsidR="006F4026" w:rsidRPr="006F4026" w:rsidRDefault="006F4026" w:rsidP="006F4026">
      <w:pPr>
        <w:adjustRightInd w:val="0"/>
        <w:rPr>
          <w:rFonts w:cs="Arial"/>
          <w:color w:val="auto"/>
          <w:sz w:val="22"/>
          <w:szCs w:val="22"/>
        </w:rPr>
      </w:pPr>
      <w:r w:rsidRPr="006F4026">
        <w:rPr>
          <w:rFonts w:cs="Arial"/>
          <w:color w:val="auto"/>
          <w:sz w:val="22"/>
          <w:szCs w:val="22"/>
        </w:rPr>
        <w:t>Please note that the offices at the Planning Inspectorate are closed and all correspondence must be sent by email or through the Planning Portal and not by post.</w:t>
      </w:r>
    </w:p>
    <w:p w14:paraId="5A00E570" w14:textId="17FB9D23" w:rsidR="006F4026" w:rsidRPr="00C74EC6" w:rsidRDefault="006F4026" w:rsidP="006F4026">
      <w:pPr>
        <w:adjustRightInd w:val="0"/>
        <w:ind w:left="1099" w:firstLine="1"/>
        <w:rPr>
          <w:b/>
        </w:rPr>
      </w:pPr>
      <w:r w:rsidRPr="00095E4C">
        <w:rPr>
          <w:rFonts w:cs="Arial"/>
          <w:sz w:val="22"/>
          <w:szCs w:val="22"/>
        </w:rPr>
        <w:t xml:space="preserve"> </w:t>
      </w:r>
    </w:p>
    <w:p w14:paraId="5E6E17F1" w14:textId="77777777" w:rsidR="00D34457" w:rsidRPr="007E3FF6" w:rsidRDefault="00D34457" w:rsidP="00D34457">
      <w:pPr>
        <w:rPr>
          <w:rFonts w:cs="Arial"/>
          <w:sz w:val="22"/>
          <w:szCs w:val="22"/>
        </w:rPr>
      </w:pPr>
      <w:r w:rsidRPr="007E3FF6">
        <w:rPr>
          <w:rFonts w:cs="Arial"/>
          <w:sz w:val="22"/>
          <w:szCs w:val="22"/>
        </w:rPr>
        <w:t xml:space="preserve">Any representations received after the deadline will not normally be seen by the Inspector and will be returned. </w:t>
      </w:r>
    </w:p>
    <w:p w14:paraId="40996978" w14:textId="77777777" w:rsidR="00D34457" w:rsidRPr="007E3FF6" w:rsidRDefault="00D34457" w:rsidP="00D34457">
      <w:pPr>
        <w:pStyle w:val="Letterbody"/>
        <w:jc w:val="left"/>
        <w:rPr>
          <w:rFonts w:ascii="Arial" w:hAnsi="Arial" w:cs="Arial"/>
          <w:szCs w:val="22"/>
        </w:rPr>
      </w:pPr>
    </w:p>
    <w:p w14:paraId="586FF02B" w14:textId="38E442CA" w:rsidR="00D34457" w:rsidRPr="00FE6AE1" w:rsidRDefault="00D34457" w:rsidP="00D34457">
      <w:pPr>
        <w:pStyle w:val="Letterbody"/>
        <w:ind w:right="2"/>
        <w:jc w:val="left"/>
        <w:rPr>
          <w:rFonts w:ascii="Arial" w:hAnsi="Arial" w:cs="Arial"/>
          <w:b/>
          <w:szCs w:val="22"/>
        </w:rPr>
      </w:pPr>
      <w:r w:rsidRPr="00FE6AE1">
        <w:rPr>
          <w:rFonts w:ascii="Arial" w:hAnsi="Arial" w:cs="Arial"/>
          <w:b/>
          <w:szCs w:val="22"/>
        </w:rPr>
        <w:t>All comments received will be copied to the appellant and will be taken into account by the Inspector in deciding the appeal</w:t>
      </w:r>
      <w:r w:rsidR="00026B6C">
        <w:rPr>
          <w:rFonts w:ascii="Arial" w:hAnsi="Arial" w:cs="Arial"/>
          <w:b/>
          <w:szCs w:val="22"/>
        </w:rPr>
        <w:t>s</w:t>
      </w:r>
      <w:r w:rsidRPr="00FE6AE1">
        <w:rPr>
          <w:rFonts w:ascii="Arial" w:hAnsi="Arial" w:cs="Arial"/>
          <w:b/>
          <w:szCs w:val="22"/>
        </w:rPr>
        <w:t>. All comments will be available to public inspection should any such request be made.</w:t>
      </w:r>
    </w:p>
    <w:p w14:paraId="595D77B6" w14:textId="77777777" w:rsidR="00D34457" w:rsidRPr="007E3FF6" w:rsidRDefault="00D34457" w:rsidP="00D34457">
      <w:pPr>
        <w:pStyle w:val="Letterbody"/>
        <w:jc w:val="left"/>
        <w:rPr>
          <w:rFonts w:ascii="Arial" w:hAnsi="Arial" w:cs="Arial"/>
          <w:szCs w:val="22"/>
        </w:rPr>
      </w:pPr>
    </w:p>
    <w:p w14:paraId="71C67601" w14:textId="5345CB91" w:rsidR="00D34457" w:rsidRPr="007E3FF6" w:rsidRDefault="00D34457" w:rsidP="00D34457">
      <w:pPr>
        <w:pStyle w:val="Letterbody"/>
        <w:jc w:val="left"/>
        <w:rPr>
          <w:rFonts w:ascii="Arial" w:hAnsi="Arial" w:cs="Arial"/>
          <w:szCs w:val="22"/>
        </w:rPr>
      </w:pPr>
      <w:r w:rsidRPr="007E3FF6">
        <w:rPr>
          <w:rFonts w:ascii="Arial" w:hAnsi="Arial" w:cs="Arial"/>
          <w:szCs w:val="22"/>
        </w:rPr>
        <w:t>If you wish to receive a copy of the appeal Decision Letter</w:t>
      </w:r>
      <w:r w:rsidR="00A00FEC">
        <w:rPr>
          <w:rFonts w:ascii="Arial" w:hAnsi="Arial" w:cs="Arial"/>
          <w:szCs w:val="22"/>
        </w:rPr>
        <w:t>(s)</w:t>
      </w:r>
      <w:r w:rsidRPr="007E3FF6">
        <w:rPr>
          <w:rFonts w:ascii="Arial" w:hAnsi="Arial" w:cs="Arial"/>
          <w:szCs w:val="22"/>
        </w:rPr>
        <w:t>, you should write to the Planning Inspectorate specifically requesting one.</w:t>
      </w:r>
    </w:p>
    <w:p w14:paraId="65A9EBFD" w14:textId="77777777" w:rsidR="00D34457" w:rsidRPr="007E3FF6" w:rsidRDefault="00D34457" w:rsidP="00D34457">
      <w:pPr>
        <w:pStyle w:val="Letterbody"/>
        <w:jc w:val="left"/>
        <w:rPr>
          <w:rFonts w:ascii="Arial" w:hAnsi="Arial" w:cs="Arial"/>
          <w:szCs w:val="22"/>
        </w:rPr>
      </w:pPr>
    </w:p>
    <w:p w14:paraId="42CF2AD7" w14:textId="02ADA595" w:rsidR="00D34457" w:rsidRPr="007E3FF6" w:rsidRDefault="00D34457" w:rsidP="00D34457">
      <w:pPr>
        <w:pStyle w:val="Letterbody"/>
        <w:jc w:val="left"/>
        <w:rPr>
          <w:rFonts w:ascii="Arial" w:hAnsi="Arial" w:cs="Arial"/>
          <w:szCs w:val="22"/>
        </w:rPr>
      </w:pPr>
      <w:r w:rsidRPr="007E3FF6">
        <w:rPr>
          <w:rFonts w:ascii="Arial" w:hAnsi="Arial" w:cs="Arial"/>
          <w:szCs w:val="22"/>
        </w:rPr>
        <w:lastRenderedPageBreak/>
        <w:t>The Planning Inspectorate will not acknowledge your letter unless you specifically ask them to do so.  They will, however, ensure that your letter is passed on to the Inspector dealing with the appeal</w:t>
      </w:r>
      <w:r w:rsidR="00F7729B">
        <w:rPr>
          <w:rFonts w:ascii="Arial" w:hAnsi="Arial" w:cs="Arial"/>
          <w:szCs w:val="22"/>
        </w:rPr>
        <w:t>s</w:t>
      </w:r>
      <w:r w:rsidRPr="007E3FF6">
        <w:rPr>
          <w:rFonts w:ascii="Arial" w:hAnsi="Arial" w:cs="Arial"/>
          <w:szCs w:val="22"/>
        </w:rPr>
        <w:t>.</w:t>
      </w:r>
    </w:p>
    <w:p w14:paraId="20AB6375" w14:textId="77777777" w:rsidR="00D34457" w:rsidRPr="007E3FF6" w:rsidRDefault="00D34457" w:rsidP="00D34457">
      <w:pPr>
        <w:pStyle w:val="Letterbody"/>
        <w:jc w:val="left"/>
        <w:rPr>
          <w:rFonts w:ascii="Arial" w:hAnsi="Arial" w:cs="Arial"/>
          <w:szCs w:val="22"/>
        </w:rPr>
      </w:pPr>
    </w:p>
    <w:p w14:paraId="6A1341D0" w14:textId="42873C2A" w:rsidR="00D34457" w:rsidRPr="007E3FF6" w:rsidRDefault="00D34457" w:rsidP="00D34457">
      <w:pPr>
        <w:tabs>
          <w:tab w:val="left" w:pos="7830"/>
        </w:tabs>
        <w:rPr>
          <w:rFonts w:cs="Arial"/>
          <w:sz w:val="22"/>
          <w:szCs w:val="22"/>
        </w:rPr>
      </w:pPr>
      <w:r w:rsidRPr="007E3FF6">
        <w:rPr>
          <w:rFonts w:cs="Arial"/>
          <w:sz w:val="22"/>
          <w:szCs w:val="22"/>
        </w:rPr>
        <w:t>The Planning Inspectorate has introduced an online appeals service which you can use to comment on th</w:t>
      </w:r>
      <w:r w:rsidR="00F7729B">
        <w:rPr>
          <w:rFonts w:cs="Arial"/>
          <w:sz w:val="22"/>
          <w:szCs w:val="22"/>
        </w:rPr>
        <w:t>ese</w:t>
      </w:r>
      <w:r w:rsidRPr="007E3FF6">
        <w:rPr>
          <w:rFonts w:cs="Arial"/>
          <w:sz w:val="22"/>
          <w:szCs w:val="22"/>
        </w:rPr>
        <w:t xml:space="preserve"> appeal</w:t>
      </w:r>
      <w:r w:rsidR="00F7729B">
        <w:rPr>
          <w:rFonts w:cs="Arial"/>
          <w:sz w:val="22"/>
          <w:szCs w:val="22"/>
        </w:rPr>
        <w:t>s</w:t>
      </w:r>
      <w:r w:rsidRPr="007E3FF6">
        <w:rPr>
          <w:rFonts w:cs="Arial"/>
          <w:sz w:val="22"/>
          <w:szCs w:val="22"/>
        </w:rPr>
        <w:t xml:space="preserve">.  You can find the service through the Appeals area of the Planning Portal – see </w:t>
      </w:r>
      <w:r w:rsidRPr="007E3FF6">
        <w:rPr>
          <w:rFonts w:cs="Arial"/>
          <w:b/>
          <w:sz w:val="22"/>
          <w:szCs w:val="22"/>
        </w:rPr>
        <w:t>www.planningportal.gov.uk/pcs</w:t>
      </w:r>
      <w:r w:rsidRPr="007E3FF6">
        <w:rPr>
          <w:rFonts w:cs="Arial"/>
          <w:sz w:val="22"/>
          <w:szCs w:val="22"/>
        </w:rPr>
        <w:t xml:space="preserve">.  The Inspectorate may publish details of your comments, on the internet (on the appeals area of the planning portal).  Your comments may include your name, address, email address or phone number, please ensure that you only provide information, including personal information belonging to you that you are happy will be made available to others in this way.  If you supply information belonging to a third party please ensure you have their permission to do so.  More detailed information about data protection and privacy matters is available on the Planning Portal. </w:t>
      </w:r>
    </w:p>
    <w:p w14:paraId="7FD0BF3F" w14:textId="77777777" w:rsidR="00D34457" w:rsidRPr="007E3FF6" w:rsidRDefault="00D34457" w:rsidP="00D34457">
      <w:pPr>
        <w:pStyle w:val="Letterbody"/>
        <w:jc w:val="left"/>
        <w:rPr>
          <w:rFonts w:ascii="Arial" w:hAnsi="Arial" w:cs="Arial"/>
          <w:szCs w:val="22"/>
        </w:rPr>
      </w:pPr>
    </w:p>
    <w:p w14:paraId="0645C94E" w14:textId="77777777" w:rsidR="00D34457" w:rsidRPr="007E3FF6" w:rsidRDefault="00D34457" w:rsidP="00D34457">
      <w:pPr>
        <w:pStyle w:val="Letterbody"/>
        <w:jc w:val="left"/>
        <w:rPr>
          <w:rFonts w:ascii="Arial" w:hAnsi="Arial" w:cs="Arial"/>
          <w:szCs w:val="22"/>
        </w:rPr>
      </w:pPr>
      <w:r w:rsidRPr="007E3FF6">
        <w:rPr>
          <w:rFonts w:ascii="Arial" w:hAnsi="Arial" w:cs="Arial"/>
          <w:szCs w:val="22"/>
        </w:rPr>
        <w:t xml:space="preserve">Finally, you may wish to note that The Planning Inspectorate has produced a guide to taking part in planning appeals.  If you would like to receive a copy of this, please contact me on the telephone number set out at the head of this letter, further information can also be obtained from their web site at www.planning-inspectorate.gov.uk  </w:t>
      </w:r>
    </w:p>
    <w:p w14:paraId="3E485ABA" w14:textId="77777777" w:rsidR="00D34457" w:rsidRPr="007E3FF6" w:rsidRDefault="00D34457" w:rsidP="00D34457">
      <w:pPr>
        <w:pStyle w:val="Letterbody"/>
        <w:jc w:val="left"/>
        <w:rPr>
          <w:rFonts w:ascii="Arial" w:hAnsi="Arial" w:cs="Arial"/>
          <w:szCs w:val="22"/>
        </w:rPr>
      </w:pPr>
    </w:p>
    <w:p w14:paraId="78CD5D8B" w14:textId="77777777" w:rsidR="00D34457" w:rsidRPr="007E3FF6" w:rsidRDefault="00D34457" w:rsidP="00D34457">
      <w:pPr>
        <w:pStyle w:val="Letterbody"/>
        <w:rPr>
          <w:rFonts w:ascii="Arial" w:hAnsi="Arial" w:cs="Arial"/>
          <w:szCs w:val="22"/>
        </w:rPr>
      </w:pPr>
      <w:r w:rsidRPr="007E3FF6">
        <w:rPr>
          <w:rFonts w:ascii="Arial" w:hAnsi="Arial" w:cs="Arial"/>
          <w:szCs w:val="22"/>
        </w:rPr>
        <w:t>Yours faithfully,</w:t>
      </w:r>
    </w:p>
    <w:p w14:paraId="798AA4BD" w14:textId="77777777" w:rsidR="00D34457" w:rsidRPr="007E3FF6" w:rsidRDefault="00D34457" w:rsidP="00D34457">
      <w:pPr>
        <w:pStyle w:val="Letterbody"/>
        <w:rPr>
          <w:rFonts w:ascii="Arial" w:hAnsi="Arial" w:cs="Arial"/>
          <w:szCs w:val="22"/>
        </w:rPr>
      </w:pPr>
    </w:p>
    <w:p w14:paraId="56DEE19E" w14:textId="77777777" w:rsidR="00D34457" w:rsidRPr="007E3FF6" w:rsidRDefault="00D34457" w:rsidP="00D34457">
      <w:pPr>
        <w:rPr>
          <w:rFonts w:cs="Arial"/>
          <w:color w:val="auto"/>
          <w:sz w:val="22"/>
          <w:szCs w:val="22"/>
        </w:rPr>
      </w:pPr>
      <w:r w:rsidRPr="007E3FF6">
        <w:rPr>
          <w:rFonts w:cs="Arial"/>
          <w:color w:val="auto"/>
          <w:sz w:val="22"/>
          <w:szCs w:val="22"/>
        </w:rPr>
        <w:t>Mike Wilmott</w:t>
      </w:r>
    </w:p>
    <w:p w14:paraId="3F824716" w14:textId="77777777" w:rsidR="00D34457" w:rsidRPr="007E3FF6" w:rsidRDefault="00D34457" w:rsidP="00D34457">
      <w:pPr>
        <w:pStyle w:val="Letterbody"/>
        <w:spacing w:after="120"/>
        <w:rPr>
          <w:rFonts w:ascii="Arial" w:hAnsi="Arial" w:cs="Arial"/>
          <w:szCs w:val="22"/>
        </w:rPr>
      </w:pPr>
      <w:r w:rsidRPr="007E3FF6">
        <w:rPr>
          <w:rFonts w:ascii="Arial" w:hAnsi="Arial" w:cs="Arial"/>
          <w:szCs w:val="22"/>
        </w:rPr>
        <w:t>Head of Development Management</w:t>
      </w:r>
    </w:p>
    <w:p w14:paraId="03EDE4EC" w14:textId="77777777" w:rsidR="0061101A" w:rsidRDefault="0061101A" w:rsidP="0061101A">
      <w:pPr>
        <w:pStyle w:val="BodyText"/>
        <w:widowControl w:val="0"/>
        <w:spacing w:line="250" w:lineRule="auto"/>
        <w:ind w:left="-851" w:right="130"/>
        <w:rPr>
          <w:rFonts w:ascii="Arial" w:hAnsi="Arial" w:cs="Arial"/>
          <w:sz w:val="22"/>
          <w:szCs w:val="22"/>
        </w:rPr>
      </w:pPr>
    </w:p>
    <w:sectPr w:rsidR="0061101A" w:rsidSect="00047B00">
      <w:headerReference w:type="default" r:id="rId13"/>
      <w:footerReference w:type="default" r:id="rId14"/>
      <w:pgSz w:w="11906" w:h="16838"/>
      <w:pgMar w:top="2095" w:right="566" w:bottom="1440" w:left="1440" w:header="708"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7487E" w14:textId="77777777" w:rsidR="00F67B70" w:rsidRDefault="00F67B70" w:rsidP="00047B00">
      <w:r>
        <w:separator/>
      </w:r>
    </w:p>
  </w:endnote>
  <w:endnote w:type="continuationSeparator" w:id="0">
    <w:p w14:paraId="50308921" w14:textId="77777777" w:rsidR="00F67B70" w:rsidRDefault="00F67B70" w:rsidP="0004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300"/>
      <w:gridCol w:w="3300"/>
      <w:gridCol w:w="3300"/>
    </w:tblGrid>
    <w:tr w:rsidR="00C53691" w14:paraId="3810E4F8" w14:textId="77777777" w:rsidTr="003E0CA8">
      <w:trPr>
        <w:trHeight w:val="278"/>
      </w:trPr>
      <w:tc>
        <w:tcPr>
          <w:tcW w:w="3474" w:type="dxa"/>
        </w:tcPr>
        <w:p w14:paraId="4A3D8C9D" w14:textId="77777777" w:rsidR="00C53691" w:rsidRPr="007C5B2D" w:rsidRDefault="00C53691" w:rsidP="003E0CA8">
          <w:pPr>
            <w:pStyle w:val="Footer"/>
            <w:tabs>
              <w:tab w:val="left" w:pos="7830"/>
            </w:tabs>
            <w:jc w:val="both"/>
            <w:rPr>
              <w:b/>
              <w:sz w:val="16"/>
              <w:szCs w:val="16"/>
            </w:rPr>
          </w:pPr>
          <w:r w:rsidRPr="007C5B2D">
            <w:rPr>
              <w:b/>
              <w:sz w:val="16"/>
              <w:szCs w:val="16"/>
            </w:rPr>
            <w:t>Contact us:</w:t>
          </w:r>
        </w:p>
      </w:tc>
      <w:tc>
        <w:tcPr>
          <w:tcW w:w="3475" w:type="dxa"/>
        </w:tcPr>
        <w:p w14:paraId="36483CBA" w14:textId="77777777" w:rsidR="00C53691" w:rsidRPr="007C5B2D" w:rsidRDefault="00C53691" w:rsidP="003E0CA8">
          <w:pPr>
            <w:pStyle w:val="Footer"/>
            <w:tabs>
              <w:tab w:val="left" w:pos="7830"/>
            </w:tabs>
            <w:jc w:val="both"/>
            <w:rPr>
              <w:sz w:val="22"/>
              <w:szCs w:val="10"/>
            </w:rPr>
          </w:pPr>
        </w:p>
      </w:tc>
      <w:tc>
        <w:tcPr>
          <w:tcW w:w="3475" w:type="dxa"/>
        </w:tcPr>
        <w:p w14:paraId="0C4E6F4F" w14:textId="77777777" w:rsidR="00C53691" w:rsidRPr="007C5B2D" w:rsidRDefault="00C53691" w:rsidP="003E0CA8">
          <w:pPr>
            <w:pStyle w:val="Footer"/>
            <w:tabs>
              <w:tab w:val="left" w:pos="7830"/>
            </w:tabs>
            <w:jc w:val="both"/>
            <w:rPr>
              <w:sz w:val="22"/>
              <w:szCs w:val="10"/>
            </w:rPr>
          </w:pPr>
        </w:p>
      </w:tc>
    </w:tr>
    <w:tr w:rsidR="00C53691" w:rsidRPr="00B84585" w14:paraId="571A3220" w14:textId="77777777" w:rsidTr="003E0CA8">
      <w:trPr>
        <w:trHeight w:val="690"/>
      </w:trPr>
      <w:tc>
        <w:tcPr>
          <w:tcW w:w="3474" w:type="dxa"/>
        </w:tcPr>
        <w:p w14:paraId="7B2CCB91" w14:textId="77777777" w:rsidR="00C53691" w:rsidRPr="007C5B2D" w:rsidRDefault="00C53691" w:rsidP="003E0CA8">
          <w:pPr>
            <w:pStyle w:val="Footer"/>
            <w:tabs>
              <w:tab w:val="left" w:pos="7830"/>
            </w:tabs>
            <w:jc w:val="both"/>
            <w:rPr>
              <w:rFonts w:cs="Arial"/>
              <w:sz w:val="16"/>
              <w:szCs w:val="16"/>
            </w:rPr>
          </w:pPr>
          <w:r w:rsidRPr="007C5B2D">
            <w:rPr>
              <w:rFonts w:cs="Arial"/>
              <w:sz w:val="16"/>
              <w:szCs w:val="16"/>
            </w:rPr>
            <w:t>Development Services – North</w:t>
          </w:r>
        </w:p>
        <w:p w14:paraId="008A72D7" w14:textId="77777777" w:rsidR="00C53691" w:rsidRPr="007C5B2D" w:rsidRDefault="00C53691" w:rsidP="003E0CA8">
          <w:pPr>
            <w:pStyle w:val="Footer"/>
            <w:tabs>
              <w:tab w:val="left" w:pos="7830"/>
            </w:tabs>
            <w:jc w:val="both"/>
            <w:rPr>
              <w:rFonts w:cs="Arial"/>
              <w:sz w:val="16"/>
              <w:szCs w:val="16"/>
            </w:rPr>
          </w:pPr>
          <w:r w:rsidRPr="007C5B2D">
            <w:rPr>
              <w:rFonts w:cs="Arial"/>
              <w:sz w:val="16"/>
              <w:szCs w:val="16"/>
            </w:rPr>
            <w:t xml:space="preserve">Monkton Park Chippenham   </w:t>
          </w:r>
        </w:p>
        <w:p w14:paraId="5A644AA4" w14:textId="77777777" w:rsidR="00C53691" w:rsidRPr="007C5B2D" w:rsidRDefault="00C53691" w:rsidP="003E0CA8">
          <w:pPr>
            <w:pStyle w:val="Footer"/>
            <w:tabs>
              <w:tab w:val="left" w:pos="7830"/>
            </w:tabs>
            <w:jc w:val="both"/>
            <w:rPr>
              <w:rFonts w:cs="Arial"/>
              <w:sz w:val="16"/>
              <w:szCs w:val="16"/>
            </w:rPr>
          </w:pPr>
          <w:r w:rsidRPr="007C5B2D">
            <w:rPr>
              <w:rFonts w:cs="Arial"/>
              <w:sz w:val="16"/>
              <w:szCs w:val="16"/>
            </w:rPr>
            <w:t xml:space="preserve">Wiltshire SN15 1ER    </w:t>
          </w:r>
        </w:p>
        <w:p w14:paraId="549059AF" w14:textId="77777777" w:rsidR="00C53691" w:rsidRPr="007C5B2D" w:rsidRDefault="00C53691" w:rsidP="003E0CA8">
          <w:pPr>
            <w:pStyle w:val="Footer"/>
            <w:tabs>
              <w:tab w:val="left" w:pos="7830"/>
            </w:tabs>
            <w:jc w:val="both"/>
            <w:rPr>
              <w:rFonts w:cs="Arial"/>
              <w:sz w:val="16"/>
              <w:szCs w:val="16"/>
            </w:rPr>
          </w:pPr>
          <w:r w:rsidRPr="007C5B2D">
            <w:rPr>
              <w:rFonts w:cs="Arial"/>
              <w:sz w:val="16"/>
              <w:szCs w:val="16"/>
            </w:rPr>
            <w:t xml:space="preserve">Tel: 01249 706444                                                                                                                    </w:t>
          </w:r>
        </w:p>
      </w:tc>
      <w:tc>
        <w:tcPr>
          <w:tcW w:w="3475" w:type="dxa"/>
        </w:tcPr>
        <w:p w14:paraId="40CD674A" w14:textId="77777777" w:rsidR="00C53691" w:rsidRPr="007C5B2D" w:rsidRDefault="00C53691" w:rsidP="003E0CA8">
          <w:pPr>
            <w:pStyle w:val="Footer"/>
            <w:tabs>
              <w:tab w:val="left" w:pos="7830"/>
            </w:tabs>
            <w:jc w:val="both"/>
            <w:rPr>
              <w:rFonts w:cs="Arial"/>
              <w:sz w:val="16"/>
              <w:szCs w:val="16"/>
            </w:rPr>
          </w:pPr>
          <w:r w:rsidRPr="007C5B2D">
            <w:rPr>
              <w:rFonts w:cs="Arial"/>
              <w:sz w:val="16"/>
              <w:szCs w:val="16"/>
            </w:rPr>
            <w:t xml:space="preserve">Development Services – Central       </w:t>
          </w:r>
        </w:p>
        <w:p w14:paraId="23005E1F" w14:textId="77777777" w:rsidR="00C53691" w:rsidRPr="007C5B2D" w:rsidRDefault="00C53691" w:rsidP="003E0CA8">
          <w:pPr>
            <w:pStyle w:val="Footer"/>
            <w:tabs>
              <w:tab w:val="left" w:pos="7830"/>
            </w:tabs>
            <w:jc w:val="both"/>
            <w:rPr>
              <w:rFonts w:cs="Arial"/>
              <w:sz w:val="16"/>
              <w:szCs w:val="16"/>
            </w:rPr>
          </w:pPr>
          <w:r w:rsidRPr="007C5B2D">
            <w:rPr>
              <w:rFonts w:cs="Arial"/>
              <w:sz w:val="16"/>
              <w:szCs w:val="16"/>
            </w:rPr>
            <w:t xml:space="preserve">County Hall </w:t>
          </w:r>
          <w:proofErr w:type="spellStart"/>
          <w:r w:rsidRPr="007C5B2D">
            <w:rPr>
              <w:rFonts w:cs="Arial"/>
              <w:sz w:val="16"/>
              <w:szCs w:val="16"/>
            </w:rPr>
            <w:t>Bythesea</w:t>
          </w:r>
          <w:proofErr w:type="spellEnd"/>
          <w:r w:rsidRPr="007C5B2D">
            <w:rPr>
              <w:rFonts w:cs="Arial"/>
              <w:sz w:val="16"/>
              <w:szCs w:val="16"/>
            </w:rPr>
            <w:t xml:space="preserve"> Road     </w:t>
          </w:r>
        </w:p>
        <w:p w14:paraId="602795BD" w14:textId="77777777" w:rsidR="00C53691" w:rsidRPr="007C5B2D" w:rsidRDefault="00C53691" w:rsidP="003E0CA8">
          <w:pPr>
            <w:pStyle w:val="Footer"/>
            <w:tabs>
              <w:tab w:val="left" w:pos="7830"/>
            </w:tabs>
            <w:jc w:val="both"/>
            <w:rPr>
              <w:rFonts w:cs="Arial"/>
              <w:sz w:val="16"/>
              <w:szCs w:val="16"/>
            </w:rPr>
          </w:pPr>
          <w:r w:rsidRPr="007C5B2D">
            <w:rPr>
              <w:rFonts w:cs="Arial"/>
              <w:sz w:val="16"/>
              <w:szCs w:val="16"/>
            </w:rPr>
            <w:t xml:space="preserve">Trowbridge Wiltshire BA14 0RD  </w:t>
          </w:r>
        </w:p>
        <w:p w14:paraId="69A862A0" w14:textId="77777777" w:rsidR="00C53691" w:rsidRPr="007C5B2D" w:rsidRDefault="00C53691" w:rsidP="003E0CA8">
          <w:pPr>
            <w:pStyle w:val="Footer"/>
            <w:tabs>
              <w:tab w:val="left" w:pos="7830"/>
            </w:tabs>
            <w:jc w:val="both"/>
            <w:rPr>
              <w:rFonts w:cs="Arial"/>
              <w:sz w:val="16"/>
              <w:szCs w:val="16"/>
            </w:rPr>
          </w:pPr>
          <w:r w:rsidRPr="007C5B2D">
            <w:rPr>
              <w:rFonts w:cs="Arial"/>
              <w:sz w:val="16"/>
              <w:szCs w:val="16"/>
            </w:rPr>
            <w:t xml:space="preserve">Tel: 01225 770344      </w:t>
          </w:r>
        </w:p>
      </w:tc>
      <w:tc>
        <w:tcPr>
          <w:tcW w:w="3475" w:type="dxa"/>
        </w:tcPr>
        <w:p w14:paraId="7BDC94B3" w14:textId="77777777" w:rsidR="00C53691" w:rsidRPr="007C5B2D" w:rsidRDefault="00C53691" w:rsidP="003E0CA8">
          <w:pPr>
            <w:pStyle w:val="Footer"/>
            <w:tabs>
              <w:tab w:val="left" w:pos="7830"/>
            </w:tabs>
            <w:rPr>
              <w:rFonts w:cs="Arial"/>
              <w:sz w:val="16"/>
              <w:szCs w:val="16"/>
            </w:rPr>
          </w:pPr>
          <w:r w:rsidRPr="007C5B2D">
            <w:rPr>
              <w:rFonts w:cs="Arial"/>
              <w:sz w:val="16"/>
              <w:szCs w:val="16"/>
            </w:rPr>
            <w:t>Development Services – South</w:t>
          </w:r>
        </w:p>
        <w:p w14:paraId="58418B8A" w14:textId="77777777" w:rsidR="00C53691" w:rsidRPr="007C5B2D" w:rsidRDefault="00C53691" w:rsidP="003E0CA8">
          <w:pPr>
            <w:pStyle w:val="Footer"/>
            <w:tabs>
              <w:tab w:val="left" w:pos="7830"/>
            </w:tabs>
            <w:rPr>
              <w:rFonts w:cs="Arial"/>
              <w:sz w:val="16"/>
              <w:szCs w:val="16"/>
            </w:rPr>
          </w:pPr>
          <w:r w:rsidRPr="007C5B2D">
            <w:rPr>
              <w:rFonts w:cs="Arial"/>
              <w:sz w:val="16"/>
              <w:szCs w:val="16"/>
            </w:rPr>
            <w:t>Bourne Hill Salisbury</w:t>
          </w:r>
          <w:r w:rsidRPr="007C5B2D">
            <w:rPr>
              <w:rFonts w:cs="Arial"/>
              <w:sz w:val="16"/>
              <w:szCs w:val="16"/>
            </w:rPr>
            <w:br/>
            <w:t>Wiltshire SP1 3UZ</w:t>
          </w:r>
        </w:p>
        <w:p w14:paraId="6593185A" w14:textId="77777777" w:rsidR="00C53691" w:rsidRPr="007C5B2D" w:rsidRDefault="00C53691" w:rsidP="003E0CA8">
          <w:pPr>
            <w:pStyle w:val="Footer"/>
            <w:tabs>
              <w:tab w:val="left" w:pos="7830"/>
            </w:tabs>
            <w:rPr>
              <w:rFonts w:cs="Arial"/>
              <w:sz w:val="16"/>
              <w:szCs w:val="16"/>
            </w:rPr>
          </w:pPr>
          <w:r w:rsidRPr="007C5B2D">
            <w:rPr>
              <w:rFonts w:cs="Arial"/>
              <w:sz w:val="16"/>
              <w:szCs w:val="16"/>
            </w:rPr>
            <w:t>Tel: 01722 434541</w:t>
          </w:r>
        </w:p>
      </w:tc>
    </w:tr>
  </w:tbl>
  <w:p w14:paraId="2301D204" w14:textId="77777777" w:rsidR="00C53691" w:rsidRDefault="00C53691" w:rsidP="00047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8DD48" w14:textId="77777777" w:rsidR="00F67B70" w:rsidRDefault="00F67B70" w:rsidP="00047B00">
      <w:r>
        <w:separator/>
      </w:r>
    </w:p>
  </w:footnote>
  <w:footnote w:type="continuationSeparator" w:id="0">
    <w:p w14:paraId="3479A334" w14:textId="77777777" w:rsidR="00F67B70" w:rsidRDefault="00F67B70" w:rsidP="0004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4A7FF" w14:textId="77777777" w:rsidR="00C53691" w:rsidRDefault="00C53691">
    <w:pPr>
      <w:pStyle w:val="Header"/>
    </w:pPr>
    <w:r>
      <w:rPr>
        <w:noProof/>
      </w:rPr>
      <w:drawing>
        <wp:anchor distT="0" distB="0" distL="114300" distR="114300" simplePos="0" relativeHeight="251658240" behindDoc="0" locked="0" layoutInCell="1" allowOverlap="1" wp14:anchorId="7282E7D1" wp14:editId="23042A66">
          <wp:simplePos x="0" y="0"/>
          <wp:positionH relativeFrom="column">
            <wp:posOffset>-833120</wp:posOffset>
          </wp:positionH>
          <wp:positionV relativeFrom="paragraph">
            <wp:posOffset>-414655</wp:posOffset>
          </wp:positionV>
          <wp:extent cx="7364730" cy="1158240"/>
          <wp:effectExtent l="0" t="0" r="7620" b="3810"/>
          <wp:wrapNone/>
          <wp:docPr id="4" name="Picture 4" descr="A4 Header_corp gre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Header_corp gre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473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4D4"/>
    <w:multiLevelType w:val="hybridMultilevel"/>
    <w:tmpl w:val="890C2C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F28FA"/>
    <w:multiLevelType w:val="hybridMultilevel"/>
    <w:tmpl w:val="EB640112"/>
    <w:lvl w:ilvl="0" w:tplc="F10E4978">
      <w:start w:val="1"/>
      <w:numFmt w:val="lowerLetter"/>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15:restartNumberingAfterBreak="0">
    <w:nsid w:val="093578FA"/>
    <w:multiLevelType w:val="hybridMultilevel"/>
    <w:tmpl w:val="C5F024BE"/>
    <w:lvl w:ilvl="0" w:tplc="D7AC6B10">
      <w:start w:val="1"/>
      <w:numFmt w:val="lowerLetter"/>
      <w:lvlText w:val="%1)"/>
      <w:lvlJc w:val="left"/>
      <w:pPr>
        <w:ind w:left="1080" w:hanging="360"/>
      </w:pPr>
      <w:rPr>
        <w:rFonts w:ascii="Arial-BoldMT" w:hAnsi="Arial-BoldMT" w:cs="Arial-BoldMT"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063DC1"/>
    <w:multiLevelType w:val="hybridMultilevel"/>
    <w:tmpl w:val="A080F042"/>
    <w:lvl w:ilvl="0" w:tplc="BC6ADD74">
      <w:start w:val="1"/>
      <w:numFmt w:val="lowerRoman"/>
      <w:lvlText w:val="%1)"/>
      <w:lvlJc w:val="left"/>
      <w:pPr>
        <w:ind w:left="1805" w:hanging="722"/>
      </w:pPr>
      <w:rPr>
        <w:rFonts w:ascii="Arial" w:eastAsia="Arial" w:hAnsi="Arial" w:cs="Arial" w:hint="default"/>
        <w:color w:val="1A1A1A"/>
        <w:spacing w:val="-1"/>
        <w:w w:val="108"/>
        <w:sz w:val="21"/>
        <w:szCs w:val="21"/>
      </w:rPr>
    </w:lvl>
    <w:lvl w:ilvl="1" w:tplc="471C89A2">
      <w:numFmt w:val="bullet"/>
      <w:lvlText w:val="•"/>
      <w:lvlJc w:val="left"/>
      <w:pPr>
        <w:ind w:left="2604" w:hanging="722"/>
      </w:pPr>
      <w:rPr>
        <w:rFonts w:hint="default"/>
      </w:rPr>
    </w:lvl>
    <w:lvl w:ilvl="2" w:tplc="6B8C4B68">
      <w:numFmt w:val="bullet"/>
      <w:lvlText w:val="•"/>
      <w:lvlJc w:val="left"/>
      <w:pPr>
        <w:ind w:left="3408" w:hanging="722"/>
      </w:pPr>
      <w:rPr>
        <w:rFonts w:hint="default"/>
      </w:rPr>
    </w:lvl>
    <w:lvl w:ilvl="3" w:tplc="53E03168">
      <w:numFmt w:val="bullet"/>
      <w:lvlText w:val="•"/>
      <w:lvlJc w:val="left"/>
      <w:pPr>
        <w:ind w:left="4213" w:hanging="722"/>
      </w:pPr>
      <w:rPr>
        <w:rFonts w:hint="default"/>
      </w:rPr>
    </w:lvl>
    <w:lvl w:ilvl="4" w:tplc="D30632C0">
      <w:numFmt w:val="bullet"/>
      <w:lvlText w:val="•"/>
      <w:lvlJc w:val="left"/>
      <w:pPr>
        <w:ind w:left="5017" w:hanging="722"/>
      </w:pPr>
      <w:rPr>
        <w:rFonts w:hint="default"/>
      </w:rPr>
    </w:lvl>
    <w:lvl w:ilvl="5" w:tplc="55A86D46">
      <w:numFmt w:val="bullet"/>
      <w:lvlText w:val="•"/>
      <w:lvlJc w:val="left"/>
      <w:pPr>
        <w:ind w:left="5822" w:hanging="722"/>
      </w:pPr>
      <w:rPr>
        <w:rFonts w:hint="default"/>
      </w:rPr>
    </w:lvl>
    <w:lvl w:ilvl="6" w:tplc="6ED2F11C">
      <w:numFmt w:val="bullet"/>
      <w:lvlText w:val="•"/>
      <w:lvlJc w:val="left"/>
      <w:pPr>
        <w:ind w:left="6626" w:hanging="722"/>
      </w:pPr>
      <w:rPr>
        <w:rFonts w:hint="default"/>
      </w:rPr>
    </w:lvl>
    <w:lvl w:ilvl="7" w:tplc="5E428B0A">
      <w:numFmt w:val="bullet"/>
      <w:lvlText w:val="•"/>
      <w:lvlJc w:val="left"/>
      <w:pPr>
        <w:ind w:left="7430" w:hanging="722"/>
      </w:pPr>
      <w:rPr>
        <w:rFonts w:hint="default"/>
      </w:rPr>
    </w:lvl>
    <w:lvl w:ilvl="8" w:tplc="64CA3790">
      <w:numFmt w:val="bullet"/>
      <w:lvlText w:val="•"/>
      <w:lvlJc w:val="left"/>
      <w:pPr>
        <w:ind w:left="8235" w:hanging="722"/>
      </w:pPr>
      <w:rPr>
        <w:rFonts w:hint="default"/>
      </w:rPr>
    </w:lvl>
  </w:abstractNum>
  <w:abstractNum w:abstractNumId="4" w15:restartNumberingAfterBreak="0">
    <w:nsid w:val="10E146E7"/>
    <w:multiLevelType w:val="hybridMultilevel"/>
    <w:tmpl w:val="6F3600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C2B21"/>
    <w:multiLevelType w:val="hybridMultilevel"/>
    <w:tmpl w:val="B71A12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05EC9"/>
    <w:multiLevelType w:val="hybridMultilevel"/>
    <w:tmpl w:val="6F3600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56C94"/>
    <w:multiLevelType w:val="hybridMultilevel"/>
    <w:tmpl w:val="6BAAB3E4"/>
    <w:lvl w:ilvl="0" w:tplc="DA4A0ACA">
      <w:start w:val="1"/>
      <w:numFmt w:val="lowerRoman"/>
      <w:lvlText w:val="%1)"/>
      <w:lvlJc w:val="left"/>
      <w:pPr>
        <w:ind w:left="639" w:hanging="185"/>
      </w:pPr>
      <w:rPr>
        <w:rFonts w:ascii="Arial" w:eastAsia="Arial" w:hAnsi="Arial" w:cs="Arial" w:hint="default"/>
        <w:color w:val="0F0F0F"/>
        <w:spacing w:val="-1"/>
        <w:w w:val="109"/>
        <w:sz w:val="21"/>
        <w:szCs w:val="21"/>
      </w:rPr>
    </w:lvl>
    <w:lvl w:ilvl="1" w:tplc="68284920">
      <w:numFmt w:val="bullet"/>
      <w:lvlText w:val="•"/>
      <w:lvlJc w:val="left"/>
      <w:pPr>
        <w:ind w:left="1616" w:hanging="185"/>
      </w:pPr>
      <w:rPr>
        <w:rFonts w:hint="default"/>
      </w:rPr>
    </w:lvl>
    <w:lvl w:ilvl="2" w:tplc="D97C0C02">
      <w:numFmt w:val="bullet"/>
      <w:lvlText w:val="•"/>
      <w:lvlJc w:val="left"/>
      <w:pPr>
        <w:ind w:left="2592" w:hanging="185"/>
      </w:pPr>
      <w:rPr>
        <w:rFonts w:hint="default"/>
      </w:rPr>
    </w:lvl>
    <w:lvl w:ilvl="3" w:tplc="15EA2DB6">
      <w:numFmt w:val="bullet"/>
      <w:lvlText w:val="•"/>
      <w:lvlJc w:val="left"/>
      <w:pPr>
        <w:ind w:left="3569" w:hanging="185"/>
      </w:pPr>
      <w:rPr>
        <w:rFonts w:hint="default"/>
      </w:rPr>
    </w:lvl>
    <w:lvl w:ilvl="4" w:tplc="12E8BAAE">
      <w:numFmt w:val="bullet"/>
      <w:lvlText w:val="•"/>
      <w:lvlJc w:val="left"/>
      <w:pPr>
        <w:ind w:left="4545" w:hanging="185"/>
      </w:pPr>
      <w:rPr>
        <w:rFonts w:hint="default"/>
      </w:rPr>
    </w:lvl>
    <w:lvl w:ilvl="5" w:tplc="4932672E">
      <w:numFmt w:val="bullet"/>
      <w:lvlText w:val="•"/>
      <w:lvlJc w:val="left"/>
      <w:pPr>
        <w:ind w:left="5522" w:hanging="185"/>
      </w:pPr>
      <w:rPr>
        <w:rFonts w:hint="default"/>
      </w:rPr>
    </w:lvl>
    <w:lvl w:ilvl="6" w:tplc="BBF43022">
      <w:numFmt w:val="bullet"/>
      <w:lvlText w:val="•"/>
      <w:lvlJc w:val="left"/>
      <w:pPr>
        <w:ind w:left="6498" w:hanging="185"/>
      </w:pPr>
      <w:rPr>
        <w:rFonts w:hint="default"/>
      </w:rPr>
    </w:lvl>
    <w:lvl w:ilvl="7" w:tplc="F51261D0">
      <w:numFmt w:val="bullet"/>
      <w:lvlText w:val="•"/>
      <w:lvlJc w:val="left"/>
      <w:pPr>
        <w:ind w:left="7474" w:hanging="185"/>
      </w:pPr>
      <w:rPr>
        <w:rFonts w:hint="default"/>
      </w:rPr>
    </w:lvl>
    <w:lvl w:ilvl="8" w:tplc="FCBA1D54">
      <w:numFmt w:val="bullet"/>
      <w:lvlText w:val="•"/>
      <w:lvlJc w:val="left"/>
      <w:pPr>
        <w:ind w:left="8451" w:hanging="185"/>
      </w:pPr>
      <w:rPr>
        <w:rFonts w:hint="default"/>
      </w:rPr>
    </w:lvl>
  </w:abstractNum>
  <w:abstractNum w:abstractNumId="8" w15:restartNumberingAfterBreak="0">
    <w:nsid w:val="1CCE343A"/>
    <w:multiLevelType w:val="hybridMultilevel"/>
    <w:tmpl w:val="2EE68630"/>
    <w:lvl w:ilvl="0" w:tplc="EC96CDC2">
      <w:start w:val="1"/>
      <w:numFmt w:val="lowerLetter"/>
      <w:lvlText w:val="%1)"/>
      <w:lvlJc w:val="left"/>
      <w:pPr>
        <w:ind w:left="720" w:hanging="360"/>
      </w:pPr>
      <w:rPr>
        <w:rFonts w:hint="default"/>
        <w:color w:val="1A1A1A"/>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0B2620"/>
    <w:multiLevelType w:val="hybridMultilevel"/>
    <w:tmpl w:val="8AA20874"/>
    <w:lvl w:ilvl="0" w:tplc="8854A8DC">
      <w:start w:val="1"/>
      <w:numFmt w:val="lowerRoman"/>
      <w:lvlText w:val="%1)"/>
      <w:lvlJc w:val="left"/>
      <w:pPr>
        <w:ind w:left="838" w:hanging="720"/>
      </w:pPr>
      <w:rPr>
        <w:rFonts w:hint="default"/>
        <w:color w:val="0F0F0F"/>
        <w:w w:val="105"/>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0" w15:restartNumberingAfterBreak="0">
    <w:nsid w:val="26FA7AE5"/>
    <w:multiLevelType w:val="hybridMultilevel"/>
    <w:tmpl w:val="D3866D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FE0F86"/>
    <w:multiLevelType w:val="hybridMultilevel"/>
    <w:tmpl w:val="7070D084"/>
    <w:lvl w:ilvl="0" w:tplc="ED72ABC6">
      <w:start w:val="6"/>
      <w:numFmt w:val="lowerLetter"/>
      <w:lvlText w:val="(%1)"/>
      <w:lvlJc w:val="left"/>
      <w:pPr>
        <w:ind w:left="1939"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7B2D93"/>
    <w:multiLevelType w:val="hybridMultilevel"/>
    <w:tmpl w:val="4F1C6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7791E"/>
    <w:multiLevelType w:val="hybridMultilevel"/>
    <w:tmpl w:val="7A661D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9E4DED"/>
    <w:multiLevelType w:val="hybridMultilevel"/>
    <w:tmpl w:val="7F8EF13C"/>
    <w:lvl w:ilvl="0" w:tplc="08090017">
      <w:start w:val="1"/>
      <w:numFmt w:val="lowerLetter"/>
      <w:lvlText w:val="%1)"/>
      <w:lvlJc w:val="left"/>
      <w:pPr>
        <w:ind w:left="1460" w:hanging="360"/>
      </w:p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15" w15:restartNumberingAfterBreak="0">
    <w:nsid w:val="381B1828"/>
    <w:multiLevelType w:val="hybridMultilevel"/>
    <w:tmpl w:val="BB9CC0A0"/>
    <w:lvl w:ilvl="0" w:tplc="BBC86746">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235B5B"/>
    <w:multiLevelType w:val="hybridMultilevel"/>
    <w:tmpl w:val="DEEC9B46"/>
    <w:lvl w:ilvl="0" w:tplc="50A2CF7C">
      <w:start w:val="1"/>
      <w:numFmt w:val="decimal"/>
      <w:lvlText w:val="%1."/>
      <w:lvlJc w:val="left"/>
      <w:pPr>
        <w:ind w:left="1281" w:hanging="725"/>
        <w:jc w:val="right"/>
      </w:pPr>
      <w:rPr>
        <w:rFonts w:ascii="Arial" w:eastAsia="Arial" w:hAnsi="Arial" w:cs="Arial" w:hint="default"/>
        <w:b/>
        <w:bCs/>
        <w:color w:val="0F0F0F"/>
        <w:spacing w:val="-1"/>
        <w:w w:val="103"/>
        <w:sz w:val="22"/>
        <w:szCs w:val="22"/>
      </w:rPr>
    </w:lvl>
    <w:lvl w:ilvl="1" w:tplc="51D82A26">
      <w:start w:val="1"/>
      <w:numFmt w:val="lowerLetter"/>
      <w:lvlText w:val="%2)"/>
      <w:lvlJc w:val="left"/>
      <w:pPr>
        <w:ind w:left="1974" w:hanging="733"/>
        <w:jc w:val="right"/>
      </w:pPr>
      <w:rPr>
        <w:rFonts w:hint="default"/>
        <w:spacing w:val="-1"/>
        <w:w w:val="105"/>
      </w:rPr>
    </w:lvl>
    <w:lvl w:ilvl="2" w:tplc="58DEB4DA">
      <w:numFmt w:val="bullet"/>
      <w:lvlText w:val="•"/>
      <w:lvlJc w:val="left"/>
      <w:pPr>
        <w:ind w:left="2916" w:hanging="733"/>
      </w:pPr>
      <w:rPr>
        <w:rFonts w:hint="default"/>
      </w:rPr>
    </w:lvl>
    <w:lvl w:ilvl="3" w:tplc="B212FD9E">
      <w:numFmt w:val="bullet"/>
      <w:lvlText w:val="•"/>
      <w:lvlJc w:val="left"/>
      <w:pPr>
        <w:ind w:left="3852" w:hanging="733"/>
      </w:pPr>
      <w:rPr>
        <w:rFonts w:hint="default"/>
      </w:rPr>
    </w:lvl>
    <w:lvl w:ilvl="4" w:tplc="268871AE">
      <w:numFmt w:val="bullet"/>
      <w:lvlText w:val="•"/>
      <w:lvlJc w:val="left"/>
      <w:pPr>
        <w:ind w:left="4788" w:hanging="733"/>
      </w:pPr>
      <w:rPr>
        <w:rFonts w:hint="default"/>
      </w:rPr>
    </w:lvl>
    <w:lvl w:ilvl="5" w:tplc="8D7C78D4">
      <w:numFmt w:val="bullet"/>
      <w:lvlText w:val="•"/>
      <w:lvlJc w:val="left"/>
      <w:pPr>
        <w:ind w:left="5724" w:hanging="733"/>
      </w:pPr>
      <w:rPr>
        <w:rFonts w:hint="default"/>
      </w:rPr>
    </w:lvl>
    <w:lvl w:ilvl="6" w:tplc="D6F052A2">
      <w:numFmt w:val="bullet"/>
      <w:lvlText w:val="•"/>
      <w:lvlJc w:val="left"/>
      <w:pPr>
        <w:ind w:left="6660" w:hanging="733"/>
      </w:pPr>
      <w:rPr>
        <w:rFonts w:hint="default"/>
      </w:rPr>
    </w:lvl>
    <w:lvl w:ilvl="7" w:tplc="70F85938">
      <w:numFmt w:val="bullet"/>
      <w:lvlText w:val="•"/>
      <w:lvlJc w:val="left"/>
      <w:pPr>
        <w:ind w:left="7596" w:hanging="733"/>
      </w:pPr>
      <w:rPr>
        <w:rFonts w:hint="default"/>
      </w:rPr>
    </w:lvl>
    <w:lvl w:ilvl="8" w:tplc="2E26AD2C">
      <w:numFmt w:val="bullet"/>
      <w:lvlText w:val="•"/>
      <w:lvlJc w:val="left"/>
      <w:pPr>
        <w:ind w:left="8532" w:hanging="733"/>
      </w:pPr>
      <w:rPr>
        <w:rFonts w:hint="default"/>
      </w:rPr>
    </w:lvl>
  </w:abstractNum>
  <w:abstractNum w:abstractNumId="17" w15:restartNumberingAfterBreak="0">
    <w:nsid w:val="392458EF"/>
    <w:multiLevelType w:val="hybridMultilevel"/>
    <w:tmpl w:val="D2F6E066"/>
    <w:lvl w:ilvl="0" w:tplc="118216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D576EC"/>
    <w:multiLevelType w:val="hybridMultilevel"/>
    <w:tmpl w:val="F614FB94"/>
    <w:lvl w:ilvl="0" w:tplc="9EE65CAA">
      <w:start w:val="6"/>
      <w:numFmt w:val="lowerLetter"/>
      <w:lvlText w:val="(%1)"/>
      <w:lvlJc w:val="left"/>
      <w:pPr>
        <w:ind w:left="1939"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F231D2"/>
    <w:multiLevelType w:val="hybridMultilevel"/>
    <w:tmpl w:val="E41CCB12"/>
    <w:lvl w:ilvl="0" w:tplc="D7AC6B10">
      <w:start w:val="1"/>
      <w:numFmt w:val="lowerLetter"/>
      <w:lvlText w:val="%1)"/>
      <w:lvlJc w:val="left"/>
      <w:pPr>
        <w:ind w:left="720" w:hanging="360"/>
      </w:pPr>
      <w:rPr>
        <w:rFonts w:ascii="Arial-BoldMT" w:hAnsi="Arial-BoldMT" w:cs="Arial-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62745"/>
    <w:multiLevelType w:val="hybridMultilevel"/>
    <w:tmpl w:val="82EC00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01432B"/>
    <w:multiLevelType w:val="hybridMultilevel"/>
    <w:tmpl w:val="F7B0C1D8"/>
    <w:lvl w:ilvl="0" w:tplc="81120052">
      <w:start w:val="3"/>
      <w:numFmt w:val="lowerLetter"/>
      <w:lvlText w:val="(%1)"/>
      <w:lvlJc w:val="left"/>
      <w:pPr>
        <w:ind w:left="1939"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D2EC3"/>
    <w:multiLevelType w:val="hybridMultilevel"/>
    <w:tmpl w:val="4D3AFD0C"/>
    <w:lvl w:ilvl="0" w:tplc="51D82A26">
      <w:start w:val="1"/>
      <w:numFmt w:val="lowerLetter"/>
      <w:lvlText w:val="%1)"/>
      <w:lvlJc w:val="left"/>
      <w:pPr>
        <w:ind w:left="1974" w:hanging="733"/>
        <w:jc w:val="right"/>
      </w:pPr>
      <w:rPr>
        <w:rFonts w:hint="default"/>
        <w:spacing w:val="-1"/>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A52A62"/>
    <w:multiLevelType w:val="hybridMultilevel"/>
    <w:tmpl w:val="471C5690"/>
    <w:lvl w:ilvl="0" w:tplc="63320B24">
      <w:start w:val="1"/>
      <w:numFmt w:val="lowerLetter"/>
      <w:lvlText w:val="%1)"/>
      <w:lvlJc w:val="left"/>
      <w:pPr>
        <w:ind w:left="2376" w:hanging="694"/>
      </w:pPr>
      <w:rPr>
        <w:rFonts w:ascii="Arial" w:eastAsia="Arial" w:hAnsi="Arial" w:cs="Arial" w:hint="default"/>
        <w:color w:val="1D1D1D"/>
        <w:spacing w:val="-1"/>
        <w:w w:val="100"/>
        <w:sz w:val="22"/>
        <w:szCs w:val="22"/>
        <w:lang w:val="en-GB" w:eastAsia="en-GB" w:bidi="en-GB"/>
      </w:rPr>
    </w:lvl>
    <w:lvl w:ilvl="1" w:tplc="E814D91C">
      <w:numFmt w:val="bullet"/>
      <w:lvlText w:val="•"/>
      <w:lvlJc w:val="left"/>
      <w:pPr>
        <w:ind w:left="3270" w:hanging="694"/>
      </w:pPr>
      <w:rPr>
        <w:rFonts w:hint="default"/>
        <w:lang w:val="en-GB" w:eastAsia="en-GB" w:bidi="en-GB"/>
      </w:rPr>
    </w:lvl>
    <w:lvl w:ilvl="2" w:tplc="8BE2DE84">
      <w:numFmt w:val="bullet"/>
      <w:lvlText w:val="•"/>
      <w:lvlJc w:val="left"/>
      <w:pPr>
        <w:ind w:left="4161" w:hanging="694"/>
      </w:pPr>
      <w:rPr>
        <w:rFonts w:hint="default"/>
        <w:lang w:val="en-GB" w:eastAsia="en-GB" w:bidi="en-GB"/>
      </w:rPr>
    </w:lvl>
    <w:lvl w:ilvl="3" w:tplc="ED3CDC7C">
      <w:numFmt w:val="bullet"/>
      <w:lvlText w:val="•"/>
      <w:lvlJc w:val="left"/>
      <w:pPr>
        <w:ind w:left="5051" w:hanging="694"/>
      </w:pPr>
      <w:rPr>
        <w:rFonts w:hint="default"/>
        <w:lang w:val="en-GB" w:eastAsia="en-GB" w:bidi="en-GB"/>
      </w:rPr>
    </w:lvl>
    <w:lvl w:ilvl="4" w:tplc="0C520C2A">
      <w:numFmt w:val="bullet"/>
      <w:lvlText w:val="•"/>
      <w:lvlJc w:val="left"/>
      <w:pPr>
        <w:ind w:left="5942" w:hanging="694"/>
      </w:pPr>
      <w:rPr>
        <w:rFonts w:hint="default"/>
        <w:lang w:val="en-GB" w:eastAsia="en-GB" w:bidi="en-GB"/>
      </w:rPr>
    </w:lvl>
    <w:lvl w:ilvl="5" w:tplc="EEB655C0">
      <w:numFmt w:val="bullet"/>
      <w:lvlText w:val="•"/>
      <w:lvlJc w:val="left"/>
      <w:pPr>
        <w:ind w:left="6833" w:hanging="694"/>
      </w:pPr>
      <w:rPr>
        <w:rFonts w:hint="default"/>
        <w:lang w:val="en-GB" w:eastAsia="en-GB" w:bidi="en-GB"/>
      </w:rPr>
    </w:lvl>
    <w:lvl w:ilvl="6" w:tplc="08109414">
      <w:numFmt w:val="bullet"/>
      <w:lvlText w:val="•"/>
      <w:lvlJc w:val="left"/>
      <w:pPr>
        <w:ind w:left="7723" w:hanging="694"/>
      </w:pPr>
      <w:rPr>
        <w:rFonts w:hint="default"/>
        <w:lang w:val="en-GB" w:eastAsia="en-GB" w:bidi="en-GB"/>
      </w:rPr>
    </w:lvl>
    <w:lvl w:ilvl="7" w:tplc="478C2D6E">
      <w:numFmt w:val="bullet"/>
      <w:lvlText w:val="•"/>
      <w:lvlJc w:val="left"/>
      <w:pPr>
        <w:ind w:left="8614" w:hanging="694"/>
      </w:pPr>
      <w:rPr>
        <w:rFonts w:hint="default"/>
        <w:lang w:val="en-GB" w:eastAsia="en-GB" w:bidi="en-GB"/>
      </w:rPr>
    </w:lvl>
    <w:lvl w:ilvl="8" w:tplc="2EBAECE6">
      <w:numFmt w:val="bullet"/>
      <w:lvlText w:val="•"/>
      <w:lvlJc w:val="left"/>
      <w:pPr>
        <w:ind w:left="9505" w:hanging="694"/>
      </w:pPr>
      <w:rPr>
        <w:rFonts w:hint="default"/>
        <w:lang w:val="en-GB" w:eastAsia="en-GB" w:bidi="en-GB"/>
      </w:rPr>
    </w:lvl>
  </w:abstractNum>
  <w:abstractNum w:abstractNumId="24" w15:restartNumberingAfterBreak="0">
    <w:nsid w:val="6E5A3DD0"/>
    <w:multiLevelType w:val="hybridMultilevel"/>
    <w:tmpl w:val="D15EC096"/>
    <w:lvl w:ilvl="0" w:tplc="36E086F4">
      <w:start w:val="1"/>
      <w:numFmt w:val="lowerLetter"/>
      <w:lvlText w:val="(%1)"/>
      <w:lvlJc w:val="left"/>
      <w:pPr>
        <w:ind w:left="-491" w:hanging="360"/>
      </w:pPr>
      <w:rPr>
        <w:rFonts w:ascii="Verdana" w:eastAsiaTheme="minorHAnsi" w:hAnsi="Verdana" w:cs="Verdana" w:hint="default"/>
        <w:color w:val="auto"/>
        <w:sz w:val="18"/>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5" w15:restartNumberingAfterBreak="0">
    <w:nsid w:val="6EBA17B1"/>
    <w:multiLevelType w:val="hybridMultilevel"/>
    <w:tmpl w:val="4FA039B6"/>
    <w:lvl w:ilvl="0" w:tplc="43E40874">
      <w:start w:val="1"/>
      <w:numFmt w:val="lowerLetter"/>
      <w:lvlText w:val="%1)"/>
      <w:lvlJc w:val="left"/>
      <w:pPr>
        <w:ind w:left="1779" w:hanging="724"/>
      </w:pPr>
      <w:rPr>
        <w:rFonts w:ascii="Arial" w:eastAsia="Arial" w:hAnsi="Arial" w:cs="Arial" w:hint="default"/>
        <w:color w:val="1A1A1A"/>
        <w:spacing w:val="-1"/>
        <w:w w:val="110"/>
        <w:sz w:val="21"/>
        <w:szCs w:val="21"/>
      </w:rPr>
    </w:lvl>
    <w:lvl w:ilvl="1" w:tplc="A0A8F070">
      <w:numFmt w:val="bullet"/>
      <w:lvlText w:val="•"/>
      <w:lvlJc w:val="left"/>
      <w:pPr>
        <w:ind w:left="2586" w:hanging="724"/>
      </w:pPr>
      <w:rPr>
        <w:rFonts w:hint="default"/>
      </w:rPr>
    </w:lvl>
    <w:lvl w:ilvl="2" w:tplc="A1D01830">
      <w:numFmt w:val="bullet"/>
      <w:lvlText w:val="•"/>
      <w:lvlJc w:val="left"/>
      <w:pPr>
        <w:ind w:left="3392" w:hanging="724"/>
      </w:pPr>
      <w:rPr>
        <w:rFonts w:hint="default"/>
      </w:rPr>
    </w:lvl>
    <w:lvl w:ilvl="3" w:tplc="585057D2">
      <w:numFmt w:val="bullet"/>
      <w:lvlText w:val="•"/>
      <w:lvlJc w:val="left"/>
      <w:pPr>
        <w:ind w:left="4199" w:hanging="724"/>
      </w:pPr>
      <w:rPr>
        <w:rFonts w:hint="default"/>
      </w:rPr>
    </w:lvl>
    <w:lvl w:ilvl="4" w:tplc="A38CCB56">
      <w:numFmt w:val="bullet"/>
      <w:lvlText w:val="•"/>
      <w:lvlJc w:val="left"/>
      <w:pPr>
        <w:ind w:left="5005" w:hanging="724"/>
      </w:pPr>
      <w:rPr>
        <w:rFonts w:hint="default"/>
      </w:rPr>
    </w:lvl>
    <w:lvl w:ilvl="5" w:tplc="4CACC580">
      <w:numFmt w:val="bullet"/>
      <w:lvlText w:val="•"/>
      <w:lvlJc w:val="left"/>
      <w:pPr>
        <w:ind w:left="5812" w:hanging="724"/>
      </w:pPr>
      <w:rPr>
        <w:rFonts w:hint="default"/>
      </w:rPr>
    </w:lvl>
    <w:lvl w:ilvl="6" w:tplc="618EDC3A">
      <w:numFmt w:val="bullet"/>
      <w:lvlText w:val="•"/>
      <w:lvlJc w:val="left"/>
      <w:pPr>
        <w:ind w:left="6618" w:hanging="724"/>
      </w:pPr>
      <w:rPr>
        <w:rFonts w:hint="default"/>
      </w:rPr>
    </w:lvl>
    <w:lvl w:ilvl="7" w:tplc="540E0DEC">
      <w:numFmt w:val="bullet"/>
      <w:lvlText w:val="•"/>
      <w:lvlJc w:val="left"/>
      <w:pPr>
        <w:ind w:left="7424" w:hanging="724"/>
      </w:pPr>
      <w:rPr>
        <w:rFonts w:hint="default"/>
      </w:rPr>
    </w:lvl>
    <w:lvl w:ilvl="8" w:tplc="938C0A38">
      <w:numFmt w:val="bullet"/>
      <w:lvlText w:val="•"/>
      <w:lvlJc w:val="left"/>
      <w:pPr>
        <w:ind w:left="8231" w:hanging="724"/>
      </w:pPr>
      <w:rPr>
        <w:rFonts w:hint="default"/>
      </w:rPr>
    </w:lvl>
  </w:abstractNum>
  <w:abstractNum w:abstractNumId="26" w15:restartNumberingAfterBreak="0">
    <w:nsid w:val="79D24ABD"/>
    <w:multiLevelType w:val="hybridMultilevel"/>
    <w:tmpl w:val="6002C82E"/>
    <w:lvl w:ilvl="0" w:tplc="64A21582">
      <w:start w:val="1"/>
      <w:numFmt w:val="lowerLetter"/>
      <w:lvlText w:val="(%1)"/>
      <w:lvlJc w:val="left"/>
      <w:pPr>
        <w:ind w:left="1939" w:hanging="480"/>
      </w:pPr>
      <w:rPr>
        <w:rFonts w:hint="default"/>
      </w:rPr>
    </w:lvl>
    <w:lvl w:ilvl="1" w:tplc="08090019" w:tentative="1">
      <w:start w:val="1"/>
      <w:numFmt w:val="lowerLetter"/>
      <w:lvlText w:val="%2."/>
      <w:lvlJc w:val="left"/>
      <w:pPr>
        <w:ind w:left="2539" w:hanging="360"/>
      </w:pPr>
    </w:lvl>
    <w:lvl w:ilvl="2" w:tplc="0809001B" w:tentative="1">
      <w:start w:val="1"/>
      <w:numFmt w:val="lowerRoman"/>
      <w:lvlText w:val="%3."/>
      <w:lvlJc w:val="right"/>
      <w:pPr>
        <w:ind w:left="3259" w:hanging="180"/>
      </w:pPr>
    </w:lvl>
    <w:lvl w:ilvl="3" w:tplc="0809000F" w:tentative="1">
      <w:start w:val="1"/>
      <w:numFmt w:val="decimal"/>
      <w:lvlText w:val="%4."/>
      <w:lvlJc w:val="left"/>
      <w:pPr>
        <w:ind w:left="3979" w:hanging="360"/>
      </w:pPr>
    </w:lvl>
    <w:lvl w:ilvl="4" w:tplc="08090019" w:tentative="1">
      <w:start w:val="1"/>
      <w:numFmt w:val="lowerLetter"/>
      <w:lvlText w:val="%5."/>
      <w:lvlJc w:val="left"/>
      <w:pPr>
        <w:ind w:left="4699" w:hanging="360"/>
      </w:pPr>
    </w:lvl>
    <w:lvl w:ilvl="5" w:tplc="0809001B" w:tentative="1">
      <w:start w:val="1"/>
      <w:numFmt w:val="lowerRoman"/>
      <w:lvlText w:val="%6."/>
      <w:lvlJc w:val="right"/>
      <w:pPr>
        <w:ind w:left="5419" w:hanging="180"/>
      </w:pPr>
    </w:lvl>
    <w:lvl w:ilvl="6" w:tplc="0809000F" w:tentative="1">
      <w:start w:val="1"/>
      <w:numFmt w:val="decimal"/>
      <w:lvlText w:val="%7."/>
      <w:lvlJc w:val="left"/>
      <w:pPr>
        <w:ind w:left="6139" w:hanging="360"/>
      </w:pPr>
    </w:lvl>
    <w:lvl w:ilvl="7" w:tplc="08090019" w:tentative="1">
      <w:start w:val="1"/>
      <w:numFmt w:val="lowerLetter"/>
      <w:lvlText w:val="%8."/>
      <w:lvlJc w:val="left"/>
      <w:pPr>
        <w:ind w:left="6859" w:hanging="360"/>
      </w:pPr>
    </w:lvl>
    <w:lvl w:ilvl="8" w:tplc="0809001B" w:tentative="1">
      <w:start w:val="1"/>
      <w:numFmt w:val="lowerRoman"/>
      <w:lvlText w:val="%9."/>
      <w:lvlJc w:val="right"/>
      <w:pPr>
        <w:ind w:left="7579" w:hanging="180"/>
      </w:pPr>
    </w:lvl>
  </w:abstractNum>
  <w:abstractNum w:abstractNumId="27" w15:restartNumberingAfterBreak="0">
    <w:nsid w:val="7A561560"/>
    <w:multiLevelType w:val="hybridMultilevel"/>
    <w:tmpl w:val="5ADAB864"/>
    <w:lvl w:ilvl="0" w:tplc="51D82A26">
      <w:start w:val="1"/>
      <w:numFmt w:val="lowerLetter"/>
      <w:lvlText w:val="%1)"/>
      <w:lvlJc w:val="left"/>
      <w:pPr>
        <w:ind w:left="1974" w:hanging="733"/>
        <w:jc w:val="right"/>
      </w:pPr>
      <w:rPr>
        <w:rFonts w:hint="default"/>
        <w:spacing w:val="-1"/>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695299"/>
    <w:multiLevelType w:val="hybridMultilevel"/>
    <w:tmpl w:val="966C2BEC"/>
    <w:lvl w:ilvl="0" w:tplc="A61042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C92329"/>
    <w:multiLevelType w:val="hybridMultilevel"/>
    <w:tmpl w:val="23C0F566"/>
    <w:lvl w:ilvl="0" w:tplc="FB34C4F2">
      <w:start w:val="2"/>
      <w:numFmt w:val="decimal"/>
      <w:lvlText w:val="%1."/>
      <w:lvlJc w:val="left"/>
      <w:pPr>
        <w:ind w:left="842" w:hanging="724"/>
        <w:jc w:val="right"/>
      </w:pPr>
      <w:rPr>
        <w:rFonts w:ascii="Arial" w:eastAsia="Arial" w:hAnsi="Arial" w:hint="default"/>
        <w:b/>
        <w:bCs/>
        <w:color w:val="0F0F0F"/>
        <w:sz w:val="22"/>
        <w:szCs w:val="22"/>
      </w:rPr>
    </w:lvl>
    <w:lvl w:ilvl="1" w:tplc="0156A922">
      <w:start w:val="1"/>
      <w:numFmt w:val="lowerLetter"/>
      <w:lvlText w:val="%2)"/>
      <w:lvlJc w:val="left"/>
      <w:pPr>
        <w:ind w:left="823" w:hanging="374"/>
        <w:jc w:val="right"/>
      </w:pPr>
      <w:rPr>
        <w:rFonts w:ascii="Arial" w:eastAsia="Arial" w:hAnsi="Arial" w:hint="default"/>
        <w:color w:val="0F0F0F"/>
        <w:w w:val="110"/>
        <w:sz w:val="21"/>
        <w:szCs w:val="21"/>
      </w:rPr>
    </w:lvl>
    <w:lvl w:ilvl="2" w:tplc="FEA6B0D8">
      <w:start w:val="2"/>
      <w:numFmt w:val="lowerRoman"/>
      <w:lvlText w:val="%3)"/>
      <w:lvlJc w:val="left"/>
      <w:pPr>
        <w:ind w:left="1682" w:hanging="705"/>
      </w:pPr>
      <w:rPr>
        <w:rFonts w:ascii="Arial" w:eastAsia="Arial" w:hAnsi="Arial" w:hint="default"/>
        <w:color w:val="111111"/>
        <w:spacing w:val="-29"/>
        <w:w w:val="146"/>
        <w:sz w:val="22"/>
        <w:szCs w:val="22"/>
      </w:rPr>
    </w:lvl>
    <w:lvl w:ilvl="3" w:tplc="D55CE5E0">
      <w:start w:val="1"/>
      <w:numFmt w:val="bullet"/>
      <w:lvlText w:val="•"/>
      <w:lvlJc w:val="left"/>
      <w:pPr>
        <w:ind w:left="1682" w:hanging="705"/>
      </w:pPr>
      <w:rPr>
        <w:rFonts w:hint="default"/>
      </w:rPr>
    </w:lvl>
    <w:lvl w:ilvl="4" w:tplc="4C84B39E">
      <w:start w:val="1"/>
      <w:numFmt w:val="bullet"/>
      <w:lvlText w:val="•"/>
      <w:lvlJc w:val="left"/>
      <w:pPr>
        <w:ind w:left="4100" w:hanging="705"/>
      </w:pPr>
      <w:rPr>
        <w:rFonts w:hint="default"/>
      </w:rPr>
    </w:lvl>
    <w:lvl w:ilvl="5" w:tplc="4AE2552C">
      <w:start w:val="1"/>
      <w:numFmt w:val="bullet"/>
      <w:lvlText w:val="•"/>
      <w:lvlJc w:val="left"/>
      <w:pPr>
        <w:ind w:left="6518" w:hanging="705"/>
      </w:pPr>
      <w:rPr>
        <w:rFonts w:hint="default"/>
      </w:rPr>
    </w:lvl>
    <w:lvl w:ilvl="6" w:tplc="E8686A22">
      <w:start w:val="1"/>
      <w:numFmt w:val="bullet"/>
      <w:lvlText w:val="•"/>
      <w:lvlJc w:val="left"/>
      <w:pPr>
        <w:ind w:left="8936" w:hanging="705"/>
      </w:pPr>
      <w:rPr>
        <w:rFonts w:hint="default"/>
      </w:rPr>
    </w:lvl>
    <w:lvl w:ilvl="7" w:tplc="03DA0912">
      <w:start w:val="1"/>
      <w:numFmt w:val="bullet"/>
      <w:lvlText w:val="•"/>
      <w:lvlJc w:val="left"/>
      <w:pPr>
        <w:ind w:left="11354" w:hanging="705"/>
      </w:pPr>
      <w:rPr>
        <w:rFonts w:hint="default"/>
      </w:rPr>
    </w:lvl>
    <w:lvl w:ilvl="8" w:tplc="3A1806DA">
      <w:start w:val="1"/>
      <w:numFmt w:val="bullet"/>
      <w:lvlText w:val="•"/>
      <w:lvlJc w:val="left"/>
      <w:pPr>
        <w:ind w:left="13772" w:hanging="705"/>
      </w:pPr>
      <w:rPr>
        <w:rFonts w:hint="default"/>
      </w:rPr>
    </w:lvl>
  </w:abstractNum>
  <w:num w:numId="1">
    <w:abstractNumId w:val="6"/>
  </w:num>
  <w:num w:numId="2">
    <w:abstractNumId w:val="4"/>
  </w:num>
  <w:num w:numId="3">
    <w:abstractNumId w:val="28"/>
  </w:num>
  <w:num w:numId="4">
    <w:abstractNumId w:val="29"/>
  </w:num>
  <w:num w:numId="5">
    <w:abstractNumId w:val="10"/>
  </w:num>
  <w:num w:numId="6">
    <w:abstractNumId w:val="16"/>
  </w:num>
  <w:num w:numId="7">
    <w:abstractNumId w:val="27"/>
  </w:num>
  <w:num w:numId="8">
    <w:abstractNumId w:val="7"/>
  </w:num>
  <w:num w:numId="9">
    <w:abstractNumId w:val="9"/>
  </w:num>
  <w:num w:numId="10">
    <w:abstractNumId w:val="24"/>
  </w:num>
  <w:num w:numId="11">
    <w:abstractNumId w:val="1"/>
  </w:num>
  <w:num w:numId="12">
    <w:abstractNumId w:val="22"/>
  </w:num>
  <w:num w:numId="13">
    <w:abstractNumId w:val="3"/>
  </w:num>
  <w:num w:numId="14">
    <w:abstractNumId w:val="25"/>
  </w:num>
  <w:num w:numId="15">
    <w:abstractNumId w:val="17"/>
  </w:num>
  <w:num w:numId="16">
    <w:abstractNumId w:val="8"/>
  </w:num>
  <w:num w:numId="17">
    <w:abstractNumId w:val="12"/>
  </w:num>
  <w:num w:numId="18">
    <w:abstractNumId w:val="13"/>
  </w:num>
  <w:num w:numId="19">
    <w:abstractNumId w:val="19"/>
  </w:num>
  <w:num w:numId="20">
    <w:abstractNumId w:val="2"/>
  </w:num>
  <w:num w:numId="21">
    <w:abstractNumId w:val="18"/>
  </w:num>
  <w:num w:numId="22">
    <w:abstractNumId w:val="14"/>
  </w:num>
  <w:num w:numId="23">
    <w:abstractNumId w:val="23"/>
  </w:num>
  <w:num w:numId="24">
    <w:abstractNumId w:val="26"/>
  </w:num>
  <w:num w:numId="25">
    <w:abstractNumId w:val="21"/>
  </w:num>
  <w:num w:numId="26">
    <w:abstractNumId w:val="11"/>
  </w:num>
  <w:num w:numId="27">
    <w:abstractNumId w:val="5"/>
  </w:num>
  <w:num w:numId="28">
    <w:abstractNumId w:val="20"/>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00"/>
    <w:rsid w:val="0001269B"/>
    <w:rsid w:val="00026B6C"/>
    <w:rsid w:val="00040253"/>
    <w:rsid w:val="00047B00"/>
    <w:rsid w:val="00053936"/>
    <w:rsid w:val="000543FC"/>
    <w:rsid w:val="00066644"/>
    <w:rsid w:val="000D4DDE"/>
    <w:rsid w:val="00125741"/>
    <w:rsid w:val="00142645"/>
    <w:rsid w:val="001569D8"/>
    <w:rsid w:val="00171A0B"/>
    <w:rsid w:val="00187D7A"/>
    <w:rsid w:val="001D03E9"/>
    <w:rsid w:val="001F5F67"/>
    <w:rsid w:val="00212FC8"/>
    <w:rsid w:val="00224EFA"/>
    <w:rsid w:val="00233783"/>
    <w:rsid w:val="00245102"/>
    <w:rsid w:val="002954FB"/>
    <w:rsid w:val="002B3CAC"/>
    <w:rsid w:val="002C1786"/>
    <w:rsid w:val="0031032B"/>
    <w:rsid w:val="0031333C"/>
    <w:rsid w:val="00341A7C"/>
    <w:rsid w:val="00346F1A"/>
    <w:rsid w:val="003646CE"/>
    <w:rsid w:val="003908C7"/>
    <w:rsid w:val="00396A40"/>
    <w:rsid w:val="0039773C"/>
    <w:rsid w:val="003A7969"/>
    <w:rsid w:val="003E0CA8"/>
    <w:rsid w:val="004164C1"/>
    <w:rsid w:val="0045593D"/>
    <w:rsid w:val="00466BEE"/>
    <w:rsid w:val="0047485A"/>
    <w:rsid w:val="00481892"/>
    <w:rsid w:val="004A666D"/>
    <w:rsid w:val="004B473B"/>
    <w:rsid w:val="004C017A"/>
    <w:rsid w:val="004D591B"/>
    <w:rsid w:val="004E2DCC"/>
    <w:rsid w:val="005026F8"/>
    <w:rsid w:val="00532C84"/>
    <w:rsid w:val="00550A15"/>
    <w:rsid w:val="005804B4"/>
    <w:rsid w:val="005A36DC"/>
    <w:rsid w:val="005B0A90"/>
    <w:rsid w:val="005D2204"/>
    <w:rsid w:val="005F7FE3"/>
    <w:rsid w:val="0061101A"/>
    <w:rsid w:val="00652214"/>
    <w:rsid w:val="00652836"/>
    <w:rsid w:val="00663FC3"/>
    <w:rsid w:val="00681E40"/>
    <w:rsid w:val="006C208A"/>
    <w:rsid w:val="006E217D"/>
    <w:rsid w:val="006F3135"/>
    <w:rsid w:val="006F4026"/>
    <w:rsid w:val="006F5C5A"/>
    <w:rsid w:val="007173AA"/>
    <w:rsid w:val="0072510E"/>
    <w:rsid w:val="00747FB3"/>
    <w:rsid w:val="0077185A"/>
    <w:rsid w:val="0079443A"/>
    <w:rsid w:val="007959B8"/>
    <w:rsid w:val="007A316E"/>
    <w:rsid w:val="007E5383"/>
    <w:rsid w:val="008C2C9D"/>
    <w:rsid w:val="008D1AB1"/>
    <w:rsid w:val="008F0C56"/>
    <w:rsid w:val="00922D14"/>
    <w:rsid w:val="00957848"/>
    <w:rsid w:val="009D3D8D"/>
    <w:rsid w:val="009F46FB"/>
    <w:rsid w:val="009F4DD5"/>
    <w:rsid w:val="00A00FEC"/>
    <w:rsid w:val="00A10AC1"/>
    <w:rsid w:val="00A8055E"/>
    <w:rsid w:val="00A857D5"/>
    <w:rsid w:val="00B63869"/>
    <w:rsid w:val="00C22B39"/>
    <w:rsid w:val="00C53691"/>
    <w:rsid w:val="00C61965"/>
    <w:rsid w:val="00CB293A"/>
    <w:rsid w:val="00D34457"/>
    <w:rsid w:val="00D40453"/>
    <w:rsid w:val="00D671A9"/>
    <w:rsid w:val="00DA4417"/>
    <w:rsid w:val="00DA4F07"/>
    <w:rsid w:val="00DF7138"/>
    <w:rsid w:val="00E161C2"/>
    <w:rsid w:val="00E70984"/>
    <w:rsid w:val="00E759F0"/>
    <w:rsid w:val="00E9734A"/>
    <w:rsid w:val="00EB6381"/>
    <w:rsid w:val="00ED114C"/>
    <w:rsid w:val="00ED6D7A"/>
    <w:rsid w:val="00ED725A"/>
    <w:rsid w:val="00ED7AFE"/>
    <w:rsid w:val="00EE3365"/>
    <w:rsid w:val="00F21B47"/>
    <w:rsid w:val="00F437B6"/>
    <w:rsid w:val="00F61BA6"/>
    <w:rsid w:val="00F67B70"/>
    <w:rsid w:val="00F7729B"/>
    <w:rsid w:val="00F7783E"/>
    <w:rsid w:val="00F81B23"/>
    <w:rsid w:val="00F97D97"/>
    <w:rsid w:val="00FE6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85FFE"/>
  <w15:docId w15:val="{AA71F2D2-FE68-4EF6-8F90-9860A142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B00"/>
    <w:pPr>
      <w:spacing w:after="0" w:line="240" w:lineRule="auto"/>
    </w:pPr>
    <w:rPr>
      <w:rFonts w:ascii="Arial" w:eastAsia="Times New Roman" w:hAnsi="Arial" w:cs="Times New Roman"/>
      <w:color w:val="000000"/>
      <w:sz w:val="24"/>
      <w:szCs w:val="20"/>
      <w:lang w:eastAsia="en-GB"/>
    </w:rPr>
  </w:style>
  <w:style w:type="paragraph" w:styleId="Heading2">
    <w:name w:val="heading 2"/>
    <w:basedOn w:val="Normal"/>
    <w:next w:val="Normal"/>
    <w:link w:val="Heading2Char"/>
    <w:uiPriority w:val="9"/>
    <w:semiHidden/>
    <w:unhideWhenUsed/>
    <w:qFormat/>
    <w:rsid w:val="006E21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47B0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Header">
    <w:name w:val="header"/>
    <w:basedOn w:val="Normal"/>
    <w:link w:val="HeaderChar"/>
    <w:uiPriority w:val="99"/>
    <w:unhideWhenUsed/>
    <w:rsid w:val="00047B00"/>
    <w:pPr>
      <w:tabs>
        <w:tab w:val="center" w:pos="4513"/>
        <w:tab w:val="right" w:pos="9026"/>
      </w:tabs>
    </w:pPr>
  </w:style>
  <w:style w:type="character" w:customStyle="1" w:styleId="HeaderChar">
    <w:name w:val="Header Char"/>
    <w:basedOn w:val="DefaultParagraphFont"/>
    <w:link w:val="Header"/>
    <w:uiPriority w:val="99"/>
    <w:rsid w:val="00047B00"/>
    <w:rPr>
      <w:rFonts w:ascii="Arial" w:hAnsi="Arial"/>
    </w:rPr>
  </w:style>
  <w:style w:type="paragraph" w:styleId="Footer">
    <w:name w:val="footer"/>
    <w:basedOn w:val="Normal"/>
    <w:link w:val="FooterChar"/>
    <w:uiPriority w:val="99"/>
    <w:unhideWhenUsed/>
    <w:rsid w:val="00047B00"/>
    <w:pPr>
      <w:tabs>
        <w:tab w:val="center" w:pos="4513"/>
        <w:tab w:val="right" w:pos="9026"/>
      </w:tabs>
    </w:pPr>
  </w:style>
  <w:style w:type="character" w:customStyle="1" w:styleId="FooterChar">
    <w:name w:val="Footer Char"/>
    <w:basedOn w:val="DefaultParagraphFont"/>
    <w:link w:val="Footer"/>
    <w:uiPriority w:val="99"/>
    <w:rsid w:val="00047B00"/>
    <w:rPr>
      <w:rFonts w:ascii="Arial" w:hAnsi="Arial"/>
    </w:rPr>
  </w:style>
  <w:style w:type="table" w:styleId="TableGrid">
    <w:name w:val="Table Grid"/>
    <w:basedOn w:val="TableNormal"/>
    <w:uiPriority w:val="59"/>
    <w:rsid w:val="0004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7B00"/>
    <w:rPr>
      <w:color w:val="0000FF"/>
      <w:u w:val="single"/>
    </w:rPr>
  </w:style>
  <w:style w:type="paragraph" w:customStyle="1" w:styleId="Letterbody">
    <w:name w:val="Letter body"/>
    <w:basedOn w:val="Normal"/>
    <w:rsid w:val="00047B00"/>
    <w:pPr>
      <w:tabs>
        <w:tab w:val="left" w:pos="7830"/>
      </w:tabs>
      <w:jc w:val="both"/>
    </w:pPr>
    <w:rPr>
      <w:rFonts w:ascii="Times New Roman" w:hAnsi="Times New Roman"/>
      <w:color w:val="auto"/>
      <w:sz w:val="22"/>
    </w:rPr>
  </w:style>
  <w:style w:type="character" w:customStyle="1" w:styleId="Heading3Char">
    <w:name w:val="Heading 3 Char"/>
    <w:basedOn w:val="DefaultParagraphFont"/>
    <w:link w:val="Heading3"/>
    <w:semiHidden/>
    <w:rsid w:val="00047B00"/>
    <w:rPr>
      <w:rFonts w:ascii="Cambria" w:eastAsia="Times New Roman" w:hAnsi="Cambria" w:cs="Times New Roman"/>
      <w:b/>
      <w:bCs/>
      <w:color w:val="000000"/>
      <w:sz w:val="26"/>
      <w:szCs w:val="26"/>
      <w:lang w:eastAsia="en-GB"/>
    </w:rPr>
  </w:style>
  <w:style w:type="paragraph" w:styleId="BodyText">
    <w:name w:val="Body Text"/>
    <w:link w:val="BodyTextChar"/>
    <w:rsid w:val="00047B00"/>
    <w:pPr>
      <w:spacing w:after="0" w:line="240" w:lineRule="auto"/>
    </w:pPr>
    <w:rPr>
      <w:rFonts w:ascii="Times New Roman" w:eastAsia="Times New Roman" w:hAnsi="Times New Roman" w:cs="Times New Roman"/>
      <w:color w:val="000000"/>
      <w:sz w:val="24"/>
      <w:szCs w:val="20"/>
      <w:lang w:val="en-US" w:eastAsia="en-GB"/>
    </w:rPr>
  </w:style>
  <w:style w:type="character" w:customStyle="1" w:styleId="BodyTextChar">
    <w:name w:val="Body Text Char"/>
    <w:basedOn w:val="DefaultParagraphFont"/>
    <w:link w:val="BodyText"/>
    <w:rsid w:val="00047B00"/>
    <w:rPr>
      <w:rFonts w:ascii="Times New Roman" w:eastAsia="Times New Roman" w:hAnsi="Times New Roman" w:cs="Times New Roman"/>
      <w:color w:val="000000"/>
      <w:sz w:val="24"/>
      <w:szCs w:val="20"/>
      <w:lang w:val="en-US" w:eastAsia="en-GB"/>
    </w:rPr>
  </w:style>
  <w:style w:type="paragraph" w:styleId="ListParagraph">
    <w:name w:val="List Paragraph"/>
    <w:basedOn w:val="Normal"/>
    <w:uiPriority w:val="1"/>
    <w:qFormat/>
    <w:rsid w:val="00047B00"/>
    <w:pPr>
      <w:ind w:left="720"/>
      <w:contextualSpacing/>
    </w:pPr>
  </w:style>
  <w:style w:type="paragraph" w:styleId="BalloonText">
    <w:name w:val="Balloon Text"/>
    <w:basedOn w:val="Normal"/>
    <w:link w:val="BalloonTextChar"/>
    <w:uiPriority w:val="99"/>
    <w:semiHidden/>
    <w:unhideWhenUsed/>
    <w:rsid w:val="00233783"/>
    <w:rPr>
      <w:rFonts w:ascii="Tahoma" w:hAnsi="Tahoma" w:cs="Tahoma"/>
      <w:sz w:val="16"/>
      <w:szCs w:val="16"/>
    </w:rPr>
  </w:style>
  <w:style w:type="character" w:customStyle="1" w:styleId="BalloonTextChar">
    <w:name w:val="Balloon Text Char"/>
    <w:basedOn w:val="DefaultParagraphFont"/>
    <w:link w:val="BalloonText"/>
    <w:uiPriority w:val="99"/>
    <w:semiHidden/>
    <w:rsid w:val="00233783"/>
    <w:rPr>
      <w:rFonts w:ascii="Tahoma" w:eastAsia="Times New Roman" w:hAnsi="Tahoma" w:cs="Tahoma"/>
      <w:color w:val="000000"/>
      <w:sz w:val="16"/>
      <w:szCs w:val="16"/>
      <w:lang w:eastAsia="en-GB"/>
    </w:rPr>
  </w:style>
  <w:style w:type="character" w:styleId="UnresolvedMention">
    <w:name w:val="Unresolved Mention"/>
    <w:basedOn w:val="DefaultParagraphFont"/>
    <w:uiPriority w:val="99"/>
    <w:semiHidden/>
    <w:unhideWhenUsed/>
    <w:rsid w:val="00EE3365"/>
    <w:rPr>
      <w:color w:val="605E5C"/>
      <w:shd w:val="clear" w:color="auto" w:fill="E1DFDD"/>
    </w:rPr>
  </w:style>
  <w:style w:type="paragraph" w:customStyle="1" w:styleId="Default">
    <w:name w:val="Default"/>
    <w:rsid w:val="0039773C"/>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6E217D"/>
    <w:rPr>
      <w:rFonts w:asciiTheme="majorHAnsi" w:eastAsiaTheme="majorEastAsia" w:hAnsiTheme="majorHAnsi" w:cstheme="majorBidi"/>
      <w:color w:val="365F91" w:themeColor="accent1" w:themeShade="BF"/>
      <w:sz w:val="26"/>
      <w:szCs w:val="26"/>
      <w:lang w:eastAsia="en-GB"/>
    </w:rPr>
  </w:style>
  <w:style w:type="paragraph" w:customStyle="1" w:styleId="TableParagraph">
    <w:name w:val="Table Paragraph"/>
    <w:basedOn w:val="Normal"/>
    <w:uiPriority w:val="1"/>
    <w:qFormat/>
    <w:rsid w:val="00B63869"/>
    <w:pPr>
      <w:widowControl w:val="0"/>
      <w:autoSpaceDE w:val="0"/>
      <w:autoSpaceDN w:val="0"/>
    </w:pPr>
    <w:rPr>
      <w:rFonts w:eastAsia="Arial" w:cs="Arial"/>
      <w:color w:val="auto"/>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ame2@planninginspectorat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p.planninginspectorat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lanningAppeals@wilt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7EBE24E287584FAF3F8E3E74FAE442" ma:contentTypeVersion="10" ma:contentTypeDescription="Create a new document." ma:contentTypeScope="" ma:versionID="ae68c48b6cffc959ca7311658ea97b1a">
  <xsd:schema xmlns:xsd="http://www.w3.org/2001/XMLSchema" xmlns:xs="http://www.w3.org/2001/XMLSchema" xmlns:p="http://schemas.microsoft.com/office/2006/metadata/properties" xmlns:ns3="25d7b546-c6a1-4e4e-937b-3a2b2aeb46ee" targetNamespace="http://schemas.microsoft.com/office/2006/metadata/properties" ma:root="true" ma:fieldsID="8928156593d8aced985ce38d004fdf87" ns3:_="">
    <xsd:import namespace="25d7b546-c6a1-4e4e-937b-3a2b2aeb46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b546-c6a1-4e4e-937b-3a2b2aeb4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8DC5C-C1C1-49FE-AFF3-8EE4977379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3D1FDD-1870-4522-AA4D-BBEC4A2FADC5}">
  <ds:schemaRefs>
    <ds:schemaRef ds:uri="http://schemas.microsoft.com/sharepoint/v3/contenttype/forms"/>
  </ds:schemaRefs>
</ds:datastoreItem>
</file>

<file path=customXml/itemProps3.xml><?xml version="1.0" encoding="utf-8"?>
<ds:datastoreItem xmlns:ds="http://schemas.openxmlformats.org/officeDocument/2006/customXml" ds:itemID="{6F6F5C02-459F-4B4F-ABFF-25F128A0D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b546-c6a1-4e4e-937b-3a2b2aeb4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Fooks, Judith</dc:creator>
  <cp:lastModifiedBy>Lindsey Wood</cp:lastModifiedBy>
  <cp:revision>2</cp:revision>
  <dcterms:created xsi:type="dcterms:W3CDTF">2021-03-09T16:58:00Z</dcterms:created>
  <dcterms:modified xsi:type="dcterms:W3CDTF">2021-03-09T16:58:00Z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0x010100F07EBE24E287584FAF3F8E3E74FAE442</vt:lpwstr>
  </property>
</Properties>
</file>