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B9FD" w14:textId="1CEE11CD" w:rsidR="00E369BD" w:rsidRPr="00C83580" w:rsidRDefault="00C83580">
      <w:pPr>
        <w:rPr>
          <w:b/>
          <w:bCs/>
          <w:sz w:val="28"/>
          <w:szCs w:val="28"/>
        </w:rPr>
      </w:pPr>
      <w:r w:rsidRPr="00C83580">
        <w:rPr>
          <w:b/>
          <w:bCs/>
          <w:sz w:val="28"/>
          <w:szCs w:val="28"/>
        </w:rPr>
        <w:t>Project Co-ordinator’s report to the Town Council May 26</w:t>
      </w:r>
    </w:p>
    <w:p w14:paraId="15CFC2C0" w14:textId="69AA45D6" w:rsidR="00C83580" w:rsidRPr="000A248D" w:rsidRDefault="00C83580">
      <w:pPr>
        <w:rPr>
          <w:b/>
          <w:bCs/>
          <w:sz w:val="24"/>
          <w:szCs w:val="24"/>
        </w:rPr>
      </w:pPr>
      <w:proofErr w:type="spellStart"/>
      <w:r w:rsidRPr="000A248D">
        <w:rPr>
          <w:b/>
          <w:bCs/>
          <w:sz w:val="24"/>
          <w:szCs w:val="24"/>
        </w:rPr>
        <w:t>Playgound</w:t>
      </w:r>
      <w:proofErr w:type="spellEnd"/>
    </w:p>
    <w:p w14:paraId="4CEC06CF" w14:textId="33FCAB5E" w:rsidR="00C83580" w:rsidRPr="000A248D" w:rsidRDefault="00C83580">
      <w:pPr>
        <w:rPr>
          <w:sz w:val="24"/>
          <w:szCs w:val="24"/>
        </w:rPr>
      </w:pPr>
      <w:r w:rsidRPr="000A248D">
        <w:rPr>
          <w:sz w:val="24"/>
          <w:szCs w:val="24"/>
        </w:rPr>
        <w:t xml:space="preserve">We have received two draft designs for the Playground, from </w:t>
      </w:r>
      <w:proofErr w:type="spellStart"/>
      <w:r w:rsidRPr="000A248D">
        <w:rPr>
          <w:sz w:val="24"/>
          <w:szCs w:val="24"/>
        </w:rPr>
        <w:t>Proludic</w:t>
      </w:r>
      <w:proofErr w:type="spellEnd"/>
      <w:r w:rsidRPr="000A248D">
        <w:rPr>
          <w:sz w:val="24"/>
          <w:szCs w:val="24"/>
        </w:rPr>
        <w:t xml:space="preserve"> and </w:t>
      </w:r>
      <w:r w:rsidR="003F4B11" w:rsidRPr="000A248D">
        <w:rPr>
          <w:sz w:val="24"/>
          <w:szCs w:val="24"/>
        </w:rPr>
        <w:t xml:space="preserve">Sovereign Play. </w:t>
      </w:r>
      <w:r w:rsidRPr="000A248D">
        <w:rPr>
          <w:sz w:val="24"/>
          <w:szCs w:val="24"/>
        </w:rPr>
        <w:t xml:space="preserve">Both </w:t>
      </w:r>
      <w:r w:rsidR="003D265E">
        <w:rPr>
          <w:sz w:val="24"/>
          <w:szCs w:val="24"/>
        </w:rPr>
        <w:t xml:space="preserve">companies </w:t>
      </w:r>
      <w:r w:rsidRPr="000A248D">
        <w:rPr>
          <w:sz w:val="24"/>
          <w:szCs w:val="24"/>
        </w:rPr>
        <w:t xml:space="preserve">have also costed their designs.  </w:t>
      </w:r>
      <w:proofErr w:type="spellStart"/>
      <w:r w:rsidRPr="000A248D">
        <w:rPr>
          <w:sz w:val="24"/>
          <w:szCs w:val="24"/>
        </w:rPr>
        <w:t>Proludic’s</w:t>
      </w:r>
      <w:proofErr w:type="spellEnd"/>
      <w:r w:rsidRPr="000A248D">
        <w:rPr>
          <w:sz w:val="24"/>
          <w:szCs w:val="24"/>
        </w:rPr>
        <w:t xml:space="preserve"> designs which are within budget were displayed at the Annual Town Meeting where the feedback was generally positive. </w:t>
      </w:r>
    </w:p>
    <w:p w14:paraId="3EBED9DF" w14:textId="6CB10352" w:rsidR="00C83580" w:rsidRPr="000A248D" w:rsidRDefault="00C83580">
      <w:pPr>
        <w:rPr>
          <w:sz w:val="24"/>
          <w:szCs w:val="24"/>
        </w:rPr>
      </w:pPr>
      <w:r w:rsidRPr="000A248D">
        <w:rPr>
          <w:sz w:val="24"/>
          <w:szCs w:val="24"/>
        </w:rPr>
        <w:t xml:space="preserve">The consultation also included a questionnaire, to which we received 75 responses.  The responses confirm that much of the existing equipment is valued, and that several elements need updating.  Respondents also wanted to see equipment for younger children. </w:t>
      </w:r>
    </w:p>
    <w:p w14:paraId="5A76D1B9" w14:textId="6FE928CF" w:rsidR="00C83580" w:rsidRPr="000A248D" w:rsidRDefault="00C83580">
      <w:pPr>
        <w:rPr>
          <w:b/>
          <w:bCs/>
          <w:sz w:val="24"/>
          <w:szCs w:val="24"/>
        </w:rPr>
      </w:pPr>
      <w:r w:rsidRPr="000A248D">
        <w:rPr>
          <w:b/>
          <w:bCs/>
          <w:sz w:val="24"/>
          <w:szCs w:val="24"/>
        </w:rPr>
        <w:t>Muga</w:t>
      </w:r>
    </w:p>
    <w:p w14:paraId="5A0C0A33" w14:textId="2F31EFFE" w:rsidR="00C83580" w:rsidRPr="000A248D" w:rsidRDefault="00C83580">
      <w:pPr>
        <w:rPr>
          <w:sz w:val="24"/>
          <w:szCs w:val="24"/>
        </w:rPr>
      </w:pPr>
      <w:r w:rsidRPr="000A248D">
        <w:rPr>
          <w:sz w:val="24"/>
          <w:szCs w:val="24"/>
        </w:rPr>
        <w:t xml:space="preserve">A draft design has been received from </w:t>
      </w:r>
      <w:r w:rsidR="003F4B11" w:rsidRPr="000A248D">
        <w:rPr>
          <w:sz w:val="24"/>
          <w:szCs w:val="24"/>
        </w:rPr>
        <w:t>ESP and displayed at the Annual Town Meeting.  The design split</w:t>
      </w:r>
      <w:r w:rsidR="0055130F">
        <w:rPr>
          <w:sz w:val="24"/>
          <w:szCs w:val="24"/>
        </w:rPr>
        <w:t>s</w:t>
      </w:r>
      <w:r w:rsidR="003F4B11" w:rsidRPr="000A248D">
        <w:rPr>
          <w:sz w:val="24"/>
          <w:szCs w:val="24"/>
        </w:rPr>
        <w:t xml:space="preserve"> the current MUGA into two separate areas. Whilst some people welcomed this change, some people expressed concerns in respect of having basketball and football on the same court (as it is now) whilst there was also concern that the new fencing will be noisy when struck with a ball. Splitting the court will enable one side to be used for other sports including tennis, cricket practice</w:t>
      </w:r>
      <w:r w:rsidR="00184A25" w:rsidRPr="000A248D">
        <w:rPr>
          <w:sz w:val="24"/>
          <w:szCs w:val="24"/>
        </w:rPr>
        <w:t xml:space="preserve">, pickleball and short tennis. </w:t>
      </w:r>
    </w:p>
    <w:p w14:paraId="0B17554E" w14:textId="3DE6434B" w:rsidR="00184A25" w:rsidRPr="000A248D" w:rsidRDefault="00184A25">
      <w:pPr>
        <w:rPr>
          <w:b/>
          <w:bCs/>
          <w:sz w:val="24"/>
          <w:szCs w:val="24"/>
        </w:rPr>
      </w:pPr>
      <w:r w:rsidRPr="000A248D">
        <w:rPr>
          <w:b/>
          <w:bCs/>
          <w:sz w:val="24"/>
          <w:szCs w:val="24"/>
        </w:rPr>
        <w:t>Salisbury Street toilets</w:t>
      </w:r>
    </w:p>
    <w:p w14:paraId="1E1A010B" w14:textId="4743C4EB" w:rsidR="00184A25" w:rsidRPr="000A248D" w:rsidRDefault="00184A25">
      <w:pPr>
        <w:rPr>
          <w:sz w:val="24"/>
          <w:szCs w:val="24"/>
        </w:rPr>
      </w:pPr>
      <w:r w:rsidRPr="000A248D">
        <w:rPr>
          <w:sz w:val="24"/>
          <w:szCs w:val="24"/>
        </w:rPr>
        <w:t>Rachael has secured a grant that has enabled works to be undertaken to the floor of the disabled toilet. The existing tiled floor will be replace</w:t>
      </w:r>
      <w:r w:rsidR="001816FA">
        <w:rPr>
          <w:sz w:val="24"/>
          <w:szCs w:val="24"/>
        </w:rPr>
        <w:t>d</w:t>
      </w:r>
      <w:r w:rsidRPr="000A248D">
        <w:rPr>
          <w:sz w:val="24"/>
          <w:szCs w:val="24"/>
        </w:rPr>
        <w:t xml:space="preserve"> with </w:t>
      </w:r>
      <w:r w:rsidR="009D1419">
        <w:rPr>
          <w:sz w:val="24"/>
          <w:szCs w:val="24"/>
        </w:rPr>
        <w:t xml:space="preserve">vinyl flooring. </w:t>
      </w:r>
      <w:r w:rsidRPr="000A248D">
        <w:rPr>
          <w:sz w:val="24"/>
          <w:szCs w:val="24"/>
        </w:rPr>
        <w:t xml:space="preserve"> As the work will require the removal of the tiles and levelling </w:t>
      </w:r>
      <w:proofErr w:type="spellStart"/>
      <w:r w:rsidRPr="000A248D">
        <w:rPr>
          <w:sz w:val="24"/>
          <w:szCs w:val="24"/>
        </w:rPr>
        <w:t>of</w:t>
      </w:r>
      <w:proofErr w:type="spellEnd"/>
      <w:r w:rsidRPr="000A248D">
        <w:rPr>
          <w:sz w:val="24"/>
          <w:szCs w:val="24"/>
        </w:rPr>
        <w:t xml:space="preserve"> the floor</w:t>
      </w:r>
      <w:r w:rsidR="001135DE">
        <w:rPr>
          <w:sz w:val="24"/>
          <w:szCs w:val="24"/>
        </w:rPr>
        <w:t>,</w:t>
      </w:r>
      <w:r w:rsidRPr="000A248D">
        <w:rPr>
          <w:sz w:val="24"/>
          <w:szCs w:val="24"/>
        </w:rPr>
        <w:t xml:space="preserve"> it will require the toilet to be shut for a week from 8</w:t>
      </w:r>
      <w:r w:rsidRPr="000A248D">
        <w:rPr>
          <w:sz w:val="24"/>
          <w:szCs w:val="24"/>
          <w:vertAlign w:val="superscript"/>
        </w:rPr>
        <w:t>th</w:t>
      </w:r>
      <w:r w:rsidRPr="000A248D">
        <w:rPr>
          <w:sz w:val="24"/>
          <w:szCs w:val="24"/>
        </w:rPr>
        <w:t xml:space="preserve"> June. </w:t>
      </w:r>
    </w:p>
    <w:p w14:paraId="25C3E6B5" w14:textId="354E7B97" w:rsidR="00184A25" w:rsidRPr="000A248D" w:rsidRDefault="00184A25">
      <w:pPr>
        <w:rPr>
          <w:b/>
          <w:bCs/>
          <w:sz w:val="24"/>
          <w:szCs w:val="24"/>
        </w:rPr>
      </w:pPr>
      <w:r w:rsidRPr="000A248D">
        <w:rPr>
          <w:b/>
          <w:bCs/>
          <w:sz w:val="24"/>
          <w:szCs w:val="24"/>
        </w:rPr>
        <w:t>Former Croquet Lawn</w:t>
      </w:r>
    </w:p>
    <w:p w14:paraId="49699C4C" w14:textId="5C158DA8" w:rsidR="00184A25" w:rsidRPr="000A248D" w:rsidRDefault="000A248D">
      <w:pPr>
        <w:rPr>
          <w:sz w:val="24"/>
          <w:szCs w:val="24"/>
        </w:rPr>
      </w:pPr>
      <w:r w:rsidRPr="000A248D">
        <w:rPr>
          <w:sz w:val="24"/>
          <w:szCs w:val="24"/>
        </w:rPr>
        <w:t xml:space="preserve">I have undertaken work to establish the costs associated with providing electricity and </w:t>
      </w:r>
      <w:r w:rsidR="000B335C">
        <w:rPr>
          <w:sz w:val="24"/>
          <w:szCs w:val="24"/>
        </w:rPr>
        <w:t>installing pipework to connect to</w:t>
      </w:r>
      <w:r w:rsidRPr="000A248D">
        <w:rPr>
          <w:sz w:val="24"/>
          <w:szCs w:val="24"/>
        </w:rPr>
        <w:t xml:space="preserve"> the sewerage system on the site of the former croquet lawn in Steep Street, a report has been prepared and will be on the agenda for the June Town Council meeting. </w:t>
      </w:r>
    </w:p>
    <w:p w14:paraId="1E7F6562" w14:textId="2C6C11A0" w:rsidR="000A248D" w:rsidRPr="000A248D" w:rsidRDefault="000A248D">
      <w:pPr>
        <w:rPr>
          <w:b/>
          <w:bCs/>
          <w:sz w:val="24"/>
          <w:szCs w:val="24"/>
        </w:rPr>
      </w:pPr>
      <w:r w:rsidRPr="000A248D">
        <w:rPr>
          <w:b/>
          <w:bCs/>
          <w:sz w:val="24"/>
          <w:szCs w:val="24"/>
        </w:rPr>
        <w:t>Mere-</w:t>
      </w:r>
      <w:proofErr w:type="spellStart"/>
      <w:r w:rsidRPr="000A248D">
        <w:rPr>
          <w:b/>
          <w:bCs/>
          <w:sz w:val="24"/>
          <w:szCs w:val="24"/>
        </w:rPr>
        <w:t>athon</w:t>
      </w:r>
      <w:proofErr w:type="spellEnd"/>
    </w:p>
    <w:p w14:paraId="443458F8" w14:textId="47FED30D" w:rsidR="000A248D" w:rsidRPr="000A248D" w:rsidRDefault="000A248D">
      <w:pPr>
        <w:rPr>
          <w:sz w:val="24"/>
          <w:szCs w:val="24"/>
        </w:rPr>
      </w:pPr>
      <w:r w:rsidRPr="000A248D">
        <w:rPr>
          <w:sz w:val="24"/>
          <w:szCs w:val="24"/>
        </w:rPr>
        <w:t>A reminder to Councillors that this will take place over the Bank Holiday Weekend of 23-25</w:t>
      </w:r>
      <w:r w:rsidRPr="000A248D">
        <w:rPr>
          <w:sz w:val="24"/>
          <w:szCs w:val="24"/>
          <w:vertAlign w:val="superscript"/>
        </w:rPr>
        <w:t>th</w:t>
      </w:r>
      <w:r w:rsidRPr="000A248D">
        <w:rPr>
          <w:sz w:val="24"/>
          <w:szCs w:val="24"/>
        </w:rPr>
        <w:t xml:space="preserve"> May.  The event will showcase Mere and bring visitors into the Town. </w:t>
      </w:r>
    </w:p>
    <w:sectPr w:rsidR="000A248D" w:rsidRPr="000A2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31"/>
    <w:rsid w:val="000820E4"/>
    <w:rsid w:val="000A248D"/>
    <w:rsid w:val="000B335C"/>
    <w:rsid w:val="001135DE"/>
    <w:rsid w:val="001816FA"/>
    <w:rsid w:val="00184A25"/>
    <w:rsid w:val="001E2A6C"/>
    <w:rsid w:val="003D265E"/>
    <w:rsid w:val="003F4B11"/>
    <w:rsid w:val="0055130F"/>
    <w:rsid w:val="008564D6"/>
    <w:rsid w:val="009164F4"/>
    <w:rsid w:val="009D1419"/>
    <w:rsid w:val="00B67E31"/>
    <w:rsid w:val="00B71D51"/>
    <w:rsid w:val="00BC0271"/>
    <w:rsid w:val="00C83580"/>
    <w:rsid w:val="00E369BD"/>
    <w:rsid w:val="00EB5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2D4E"/>
  <w15:chartTrackingRefBased/>
  <w15:docId w15:val="{2B0BC125-4C95-4C30-8606-FC583E07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E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E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E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E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E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E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E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E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E31"/>
    <w:rPr>
      <w:rFonts w:eastAsiaTheme="majorEastAsia" w:cstheme="majorBidi"/>
      <w:color w:val="272727" w:themeColor="text1" w:themeTint="D8"/>
    </w:rPr>
  </w:style>
  <w:style w:type="paragraph" w:styleId="Title">
    <w:name w:val="Title"/>
    <w:basedOn w:val="Normal"/>
    <w:next w:val="Normal"/>
    <w:link w:val="TitleChar"/>
    <w:uiPriority w:val="10"/>
    <w:qFormat/>
    <w:rsid w:val="00B67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E31"/>
    <w:pPr>
      <w:spacing w:before="160"/>
      <w:jc w:val="center"/>
    </w:pPr>
    <w:rPr>
      <w:i/>
      <w:iCs/>
      <w:color w:val="404040" w:themeColor="text1" w:themeTint="BF"/>
    </w:rPr>
  </w:style>
  <w:style w:type="character" w:customStyle="1" w:styleId="QuoteChar">
    <w:name w:val="Quote Char"/>
    <w:basedOn w:val="DefaultParagraphFont"/>
    <w:link w:val="Quote"/>
    <w:uiPriority w:val="29"/>
    <w:rsid w:val="00B67E31"/>
    <w:rPr>
      <w:i/>
      <w:iCs/>
      <w:color w:val="404040" w:themeColor="text1" w:themeTint="BF"/>
    </w:rPr>
  </w:style>
  <w:style w:type="paragraph" w:styleId="ListParagraph">
    <w:name w:val="List Paragraph"/>
    <w:basedOn w:val="Normal"/>
    <w:uiPriority w:val="34"/>
    <w:qFormat/>
    <w:rsid w:val="00B67E31"/>
    <w:pPr>
      <w:ind w:left="720"/>
      <w:contextualSpacing/>
    </w:pPr>
  </w:style>
  <w:style w:type="character" w:styleId="IntenseEmphasis">
    <w:name w:val="Intense Emphasis"/>
    <w:basedOn w:val="DefaultParagraphFont"/>
    <w:uiPriority w:val="21"/>
    <w:qFormat/>
    <w:rsid w:val="00B67E31"/>
    <w:rPr>
      <w:i/>
      <w:iCs/>
      <w:color w:val="2F5496" w:themeColor="accent1" w:themeShade="BF"/>
    </w:rPr>
  </w:style>
  <w:style w:type="paragraph" w:styleId="IntenseQuote">
    <w:name w:val="Intense Quote"/>
    <w:basedOn w:val="Normal"/>
    <w:next w:val="Normal"/>
    <w:link w:val="IntenseQuoteChar"/>
    <w:uiPriority w:val="30"/>
    <w:qFormat/>
    <w:rsid w:val="00B67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E31"/>
    <w:rPr>
      <w:i/>
      <w:iCs/>
      <w:color w:val="2F5496" w:themeColor="accent1" w:themeShade="BF"/>
    </w:rPr>
  </w:style>
  <w:style w:type="character" w:styleId="IntenseReference">
    <w:name w:val="Intense Reference"/>
    <w:basedOn w:val="DefaultParagraphFont"/>
    <w:uiPriority w:val="32"/>
    <w:qFormat/>
    <w:rsid w:val="00B67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Pipe</dc:creator>
  <cp:keywords/>
  <dc:description/>
  <cp:lastModifiedBy>Lindsey Wood</cp:lastModifiedBy>
  <cp:revision>2</cp:revision>
  <dcterms:created xsi:type="dcterms:W3CDTF">2026-05-07T15:23:00Z</dcterms:created>
  <dcterms:modified xsi:type="dcterms:W3CDTF">2026-05-07T15:23:00Z</dcterms:modified>
</cp:coreProperties>
</file>